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1B" w:rsidRDefault="0069151B" w:rsidP="0069151B">
      <w:pPr>
        <w:spacing w:before="240" w:line="360" w:lineRule="auto"/>
        <w:ind w:left="9214" w:firstLine="5"/>
        <w:jc w:val="both"/>
        <w:rPr>
          <w:rFonts w:ascii="Trebuchet MS" w:hAnsi="Trebuchet MS"/>
          <w:sz w:val="22"/>
          <w:szCs w:val="22"/>
        </w:rPr>
      </w:pPr>
      <w:r>
        <w:rPr>
          <w:rFonts w:ascii="Trebuchet MS" w:hAnsi="Trebuchet MS"/>
          <w:sz w:val="22"/>
          <w:szCs w:val="22"/>
        </w:rPr>
        <w:t xml:space="preserve">      </w:t>
      </w:r>
    </w:p>
    <w:p w:rsidR="00AC5F16" w:rsidRDefault="00AC5F16" w:rsidP="00AC5F16">
      <w:pPr>
        <w:pStyle w:val="NormalWeb"/>
        <w:shd w:val="clear" w:color="auto" w:fill="FFFFFF"/>
        <w:spacing w:before="0" w:beforeAutospacing="0" w:after="240" w:afterAutospacing="0"/>
        <w:jc w:val="center"/>
        <w:rPr>
          <w:rStyle w:val="Strong"/>
          <w:rFonts w:ascii="Arial" w:hAnsi="Arial" w:cs="Arial"/>
          <w:color w:val="000000"/>
        </w:rPr>
      </w:pPr>
      <w:r w:rsidRPr="00044C0E">
        <w:rPr>
          <w:rStyle w:val="Strong"/>
          <w:rFonts w:ascii="Arial" w:hAnsi="Arial" w:cs="Arial"/>
          <w:color w:val="000000"/>
        </w:rPr>
        <w:t>Comunicat</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Ca urmare a aparițiilor în spațiul public a unor afirmații alarmante conform cărora  "sistemul public de pensii ar putea intra în colaps și recalcularea pensiilor în baza valorificării adeverințelor care atestă venituri brute și sporuri cu caracter nepermanent (,,mica recalculare") este suspendată", Casa Națională de Pensii Publice face următoarele precizări:</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Style w:val="Strong"/>
          <w:rFonts w:ascii="Arial" w:hAnsi="Arial" w:cs="Arial"/>
          <w:color w:val="000000"/>
        </w:rPr>
        <w:t>Sunt bani de pensii !!!</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Plata pensiilor se face conform calendarului de plăți, după cum urmează:</w:t>
      </w:r>
    </w:p>
    <w:p w:rsidR="00AC5F16" w:rsidRPr="00044C0E" w:rsidRDefault="00AC5F16" w:rsidP="00044C0E">
      <w:pPr>
        <w:numPr>
          <w:ilvl w:val="0"/>
          <w:numId w:val="1"/>
        </w:numPr>
        <w:shd w:val="clear" w:color="auto" w:fill="FFFFFF"/>
        <w:ind w:left="480"/>
        <w:jc w:val="both"/>
        <w:rPr>
          <w:rFonts w:ascii="Arial" w:hAnsi="Arial" w:cs="Arial"/>
          <w:color w:val="000000"/>
        </w:rPr>
      </w:pPr>
      <w:r w:rsidRPr="00044C0E">
        <w:rPr>
          <w:rFonts w:ascii="Arial" w:hAnsi="Arial" w:cs="Arial"/>
          <w:color w:val="000000"/>
        </w:rPr>
        <w:t>în intervalul 01-15 ale lunii pentru beneficiarii care au optat pentru plata prin intermediul Companiei Naționale Poșta Română SA,</w:t>
      </w:r>
    </w:p>
    <w:p w:rsidR="00AC5F16" w:rsidRPr="00044C0E" w:rsidRDefault="00AC5F16" w:rsidP="00044C0E">
      <w:pPr>
        <w:numPr>
          <w:ilvl w:val="0"/>
          <w:numId w:val="1"/>
        </w:numPr>
        <w:shd w:val="clear" w:color="auto" w:fill="FFFFFF"/>
        <w:ind w:left="480"/>
        <w:jc w:val="both"/>
        <w:rPr>
          <w:rFonts w:ascii="Arial" w:hAnsi="Arial" w:cs="Arial"/>
          <w:color w:val="000000"/>
        </w:rPr>
      </w:pPr>
      <w:r w:rsidRPr="00044C0E">
        <w:rPr>
          <w:rFonts w:ascii="Arial" w:hAnsi="Arial" w:cs="Arial"/>
          <w:color w:val="000000"/>
        </w:rPr>
        <w:t>în data de 12 ale lunii în cont curent /card, pentru cei care au optat pentru plata prin intermediul băncilor cu care CNPP are încheiate convenții;</w:t>
      </w:r>
    </w:p>
    <w:p w:rsidR="00AC5F16" w:rsidRPr="00044C0E" w:rsidRDefault="00AC5F16" w:rsidP="00044C0E">
      <w:pPr>
        <w:numPr>
          <w:ilvl w:val="0"/>
          <w:numId w:val="1"/>
        </w:numPr>
        <w:shd w:val="clear" w:color="auto" w:fill="FFFFFF"/>
        <w:ind w:left="480"/>
        <w:jc w:val="both"/>
        <w:rPr>
          <w:rFonts w:ascii="Arial" w:hAnsi="Arial" w:cs="Arial"/>
          <w:color w:val="000000"/>
        </w:rPr>
      </w:pPr>
      <w:r w:rsidRPr="00044C0E">
        <w:rPr>
          <w:rFonts w:ascii="Arial" w:hAnsi="Arial" w:cs="Arial"/>
          <w:color w:val="000000"/>
        </w:rPr>
        <w:t>în data de 20 ale lunii pentru beneficiarii nerezidenți ale căror drepturi de pensie sunt transferate în conturile bancare din străinătate , conform convenției bancare încheiate între CNPP și Citibank  România SA.</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Style w:val="Strong"/>
          <w:rFonts w:ascii="Arial" w:hAnsi="Arial" w:cs="Arial"/>
          <w:color w:val="000000"/>
        </w:rPr>
        <w:t>Fondurile necesare achitării drepturilor bănești sunt asigurate permanent și nu au existat și nu vor exista sincope în achitarea lunară a acestora.</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De asemenea, îi asigurăm pe beneficiarii noștri că la nivelul caselor teritoriale de pensii se desfășoară o activitate continuă, pe toate palierele, chiar dacă volumul este foarte mare și personalul insuficient, angajații depun eforturi suplimentare pentru soluționarea tuturor cererilor de stabilire/revizuire/recalculare ale drepturilor de pensie și comunicarea la plată a acestora. Sumele necesare pentru toate operațiunile ce vizează pensiile sunt prevăzute în bugetul pentru anul 2025.</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Menționăm faptul că deși există acest flux continuu, prin care sunt emise decizii și sunt achitate drepturi de pensie, în unele cazuri pot apărea întârzieri în soluționare, motiv pentru care ne cerem scuze, dar indiferent de data emiterii deciziei, drepturile de pensie restante se achită retroactiv, de la data prevăzută de lege.</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Vă mulțumim pentru interesul constant față de activitatea Casei Naționale de Pensii Publice și pentru ocazia de a  aduce clarificările necesare.</w:t>
      </w:r>
    </w:p>
    <w:p w:rsidR="00AC5F16" w:rsidRPr="00044C0E" w:rsidRDefault="00AC5F16" w:rsidP="00044C0E">
      <w:pPr>
        <w:pStyle w:val="NormalWeb"/>
        <w:shd w:val="clear" w:color="auto" w:fill="FFFFFF"/>
        <w:spacing w:before="0" w:beforeAutospacing="0" w:after="240" w:afterAutospacing="0"/>
        <w:jc w:val="both"/>
        <w:rPr>
          <w:rFonts w:ascii="Arial" w:hAnsi="Arial" w:cs="Arial"/>
          <w:color w:val="000000"/>
        </w:rPr>
      </w:pPr>
      <w:r w:rsidRPr="00044C0E">
        <w:rPr>
          <w:rFonts w:ascii="Arial" w:hAnsi="Arial" w:cs="Arial"/>
          <w:color w:val="000000"/>
        </w:rPr>
        <w:t> </w:t>
      </w:r>
    </w:p>
    <w:p w:rsidR="002D2690" w:rsidRPr="00044C0E" w:rsidRDefault="00AC5F16" w:rsidP="00044C0E">
      <w:pPr>
        <w:pStyle w:val="NormalWeb"/>
        <w:shd w:val="clear" w:color="auto" w:fill="FFFFFF"/>
        <w:spacing w:before="0" w:beforeAutospacing="0" w:after="240" w:afterAutospacing="0"/>
        <w:ind w:left="142"/>
        <w:jc w:val="both"/>
        <w:rPr>
          <w:rFonts w:ascii="Arial" w:hAnsi="Arial" w:cs="Arial"/>
          <w:color w:val="000000"/>
        </w:rPr>
      </w:pPr>
      <w:r w:rsidRPr="00044C0E">
        <w:rPr>
          <w:rFonts w:ascii="Arial" w:hAnsi="Arial" w:cs="Arial"/>
          <w:color w:val="000000"/>
        </w:rPr>
        <w:t>Biroul de presă                                                                          04.06.2025</w:t>
      </w:r>
    </w:p>
    <w:sectPr w:rsidR="002D2690" w:rsidRPr="00044C0E" w:rsidSect="002D2690">
      <w:headerReference w:type="default" r:id="rId7"/>
      <w:footerReference w:type="default" r:id="rId8"/>
      <w:headerReference w:type="first" r:id="rId9"/>
      <w:footerReference w:type="first" r:id="rId10"/>
      <w:pgSz w:w="12240" w:h="15840"/>
      <w:pgMar w:top="1707" w:right="806" w:bottom="1440" w:left="851" w:header="432"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BC" w:rsidRDefault="00BF02BC">
      <w:r>
        <w:separator/>
      </w:r>
    </w:p>
  </w:endnote>
  <w:endnote w:type="continuationSeparator" w:id="0">
    <w:p w:rsidR="00BF02BC" w:rsidRDefault="00BF0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A" w:rsidRPr="0090408A" w:rsidRDefault="0090408A" w:rsidP="0090408A">
    <w:pPr>
      <w:pStyle w:val="Footer"/>
      <w:ind w:left="709"/>
      <w:rPr>
        <w:rFonts w:ascii="Trebuchet MS" w:hAnsi="Trebuchet MS"/>
        <w:color w:val="000000"/>
        <w:sz w:val="14"/>
        <w:szCs w:val="14"/>
      </w:rPr>
    </w:pPr>
    <w:r w:rsidRPr="0090408A">
      <w:rPr>
        <w:rFonts w:ascii="Trebuchet MS" w:hAnsi="Trebuchet MS"/>
        <w:color w:val="000000"/>
        <w:sz w:val="14"/>
        <w:szCs w:val="14"/>
      </w:rPr>
      <w:t xml:space="preserve">Str. </w:t>
    </w:r>
    <w:proofErr w:type="spellStart"/>
    <w:r w:rsidRPr="0090408A">
      <w:rPr>
        <w:rFonts w:ascii="Trebuchet MS" w:hAnsi="Trebuchet MS"/>
        <w:color w:val="000000"/>
        <w:sz w:val="14"/>
        <w:szCs w:val="14"/>
      </w:rPr>
      <w:t>Flacăra</w:t>
    </w:r>
    <w:proofErr w:type="spellEnd"/>
    <w:r w:rsidRPr="0090408A">
      <w:rPr>
        <w:rFonts w:ascii="Trebuchet MS" w:hAnsi="Trebuchet MS"/>
        <w:color w:val="000000"/>
        <w:sz w:val="14"/>
        <w:szCs w:val="14"/>
      </w:rPr>
      <w:t xml:space="preserve"> nr. 57-59, </w:t>
    </w:r>
    <w:proofErr w:type="spellStart"/>
    <w:r w:rsidRPr="0090408A">
      <w:rPr>
        <w:rFonts w:ascii="Trebuchet MS" w:hAnsi="Trebuchet MS"/>
        <w:color w:val="000000"/>
        <w:sz w:val="14"/>
        <w:szCs w:val="14"/>
      </w:rPr>
      <w:t>Călărasi</w:t>
    </w:r>
    <w:proofErr w:type="spellEnd"/>
    <w:r w:rsidRPr="0090408A">
      <w:rPr>
        <w:rFonts w:ascii="Trebuchet MS" w:hAnsi="Trebuchet MS"/>
        <w:color w:val="000000"/>
        <w:sz w:val="14"/>
        <w:szCs w:val="14"/>
      </w:rPr>
      <w:t xml:space="preserve">, </w:t>
    </w:r>
    <w:proofErr w:type="spellStart"/>
    <w:r w:rsidRPr="0090408A">
      <w:rPr>
        <w:rFonts w:ascii="Trebuchet MS" w:hAnsi="Trebuchet MS"/>
        <w:color w:val="000000"/>
        <w:sz w:val="14"/>
        <w:szCs w:val="14"/>
      </w:rPr>
      <w:t>jud</w:t>
    </w:r>
    <w:proofErr w:type="spellEnd"/>
    <w:r w:rsidRPr="0090408A">
      <w:rPr>
        <w:rFonts w:ascii="Trebuchet MS" w:hAnsi="Trebuchet MS"/>
        <w:color w:val="000000"/>
        <w:sz w:val="14"/>
        <w:szCs w:val="14"/>
      </w:rPr>
      <w:t xml:space="preserve">. </w:t>
    </w:r>
    <w:proofErr w:type="spellStart"/>
    <w:r w:rsidRPr="0090408A">
      <w:rPr>
        <w:rFonts w:ascii="Trebuchet MS" w:hAnsi="Trebuchet MS"/>
        <w:color w:val="000000"/>
        <w:sz w:val="14"/>
        <w:szCs w:val="14"/>
      </w:rPr>
      <w:t>Călăraşi</w:t>
    </w:r>
    <w:proofErr w:type="spellEnd"/>
    <w:r w:rsidRPr="0090408A">
      <w:rPr>
        <w:rFonts w:ascii="Trebuchet MS" w:hAnsi="Trebuchet MS"/>
        <w:color w:val="000000"/>
        <w:sz w:val="14"/>
        <w:szCs w:val="14"/>
      </w:rPr>
      <w:tab/>
    </w:r>
    <w:r w:rsidRPr="0090408A">
      <w:rPr>
        <w:rFonts w:ascii="Trebuchet MS" w:hAnsi="Trebuchet MS"/>
        <w:color w:val="000000"/>
        <w:sz w:val="14"/>
        <w:szCs w:val="14"/>
      </w:rPr>
      <w:tab/>
    </w:r>
  </w:p>
  <w:p w:rsidR="0090408A" w:rsidRPr="0090408A" w:rsidRDefault="0090408A" w:rsidP="0090408A">
    <w:pPr>
      <w:pStyle w:val="Footer"/>
      <w:ind w:left="567"/>
      <w:rPr>
        <w:rFonts w:ascii="Trebuchet MS" w:hAnsi="Trebuchet MS"/>
        <w:color w:val="000000"/>
        <w:sz w:val="14"/>
        <w:szCs w:val="14"/>
      </w:rPr>
    </w:pPr>
    <w:r w:rsidRPr="0090408A">
      <w:rPr>
        <w:rFonts w:ascii="Trebuchet MS" w:hAnsi="Trebuchet MS"/>
        <w:color w:val="000000"/>
        <w:sz w:val="14"/>
        <w:szCs w:val="14"/>
      </w:rPr>
      <w:t xml:space="preserve">   Tel.: +40242315235, +40242315302, +40242318959, fax: +40242316918</w:t>
    </w:r>
  </w:p>
  <w:p w:rsidR="0090408A" w:rsidRPr="0090408A" w:rsidRDefault="0090408A" w:rsidP="0090408A">
    <w:pPr>
      <w:pStyle w:val="Footer"/>
      <w:rPr>
        <w:rFonts w:ascii="Trebuchet MS" w:hAnsi="Trebuchet MS"/>
        <w:sz w:val="14"/>
        <w:szCs w:val="14"/>
      </w:rPr>
    </w:pPr>
    <w:r w:rsidRPr="0090408A">
      <w:rPr>
        <w:rFonts w:ascii="Trebuchet MS" w:hAnsi="Trebuchet MS"/>
        <w:color w:val="000000"/>
        <w:sz w:val="14"/>
        <w:szCs w:val="14"/>
      </w:rPr>
      <w:t xml:space="preserve">             </w:t>
    </w:r>
    <w:r>
      <w:rPr>
        <w:rFonts w:ascii="Trebuchet MS" w:hAnsi="Trebuchet MS"/>
        <w:color w:val="000000"/>
        <w:sz w:val="14"/>
        <w:szCs w:val="14"/>
      </w:rPr>
      <w:t xml:space="preserve">   </w:t>
    </w:r>
    <w:r w:rsidRPr="0090408A">
      <w:rPr>
        <w:rFonts w:ascii="Trebuchet MS" w:hAnsi="Trebuchet MS"/>
        <w:color w:val="000000"/>
        <w:sz w:val="14"/>
        <w:szCs w:val="14"/>
      </w:rPr>
      <w:t xml:space="preserve"> cjpcalarasi@gmail.com</w:t>
    </w:r>
  </w:p>
  <w:p w:rsidR="005560BE" w:rsidRPr="0090408A" w:rsidRDefault="0090408A" w:rsidP="0090408A">
    <w:pPr>
      <w:pStyle w:val="Footer"/>
      <w:ind w:left="567"/>
      <w:rPr>
        <w:rFonts w:ascii="Trebuchet MS" w:hAnsi="Trebuchet MS"/>
        <w:color w:val="000000"/>
        <w:sz w:val="14"/>
        <w:szCs w:val="14"/>
      </w:rPr>
    </w:pPr>
    <w:r w:rsidRPr="0090408A">
      <w:rPr>
        <w:rFonts w:ascii="Trebuchet MS" w:hAnsi="Trebuchet MS"/>
        <w:color w:val="000000"/>
        <w:sz w:val="14"/>
        <w:szCs w:val="14"/>
      </w:rPr>
      <w:t xml:space="preserve"> </w:t>
    </w:r>
    <w:r>
      <w:rPr>
        <w:rFonts w:ascii="Trebuchet MS" w:hAnsi="Trebuchet MS"/>
        <w:color w:val="000000"/>
        <w:sz w:val="14"/>
        <w:szCs w:val="14"/>
      </w:rPr>
      <w:t xml:space="preserve"> </w:t>
    </w:r>
    <w:r w:rsidRPr="0090408A">
      <w:rPr>
        <w:rFonts w:ascii="Trebuchet MS" w:hAnsi="Trebuchet MS"/>
        <w:color w:val="000000"/>
        <w:sz w:val="14"/>
        <w:szCs w:val="14"/>
      </w:rPr>
      <w:t xml:space="preserve"> www.cjpcalarasi.ro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10" w:rsidRPr="00F846C4" w:rsidRDefault="0090408A" w:rsidP="00A36510">
    <w:pPr>
      <w:pStyle w:val="Footer"/>
      <w:rPr>
        <w:rFonts w:ascii="AvantGardEFNormal" w:hAnsi="AvantGardEFNormal"/>
        <w:sz w:val="14"/>
        <w:szCs w:val="14"/>
        <w:lang w:val="it-IT"/>
      </w:rPr>
    </w:pPr>
    <w:r w:rsidRPr="00DF6FF6">
      <w:rPr>
        <w:rFonts w:ascii="Trebuchet MS" w:hAnsi="Trebuchet MS"/>
        <w:color w:val="000000"/>
        <w:sz w:val="14"/>
        <w:szCs w:val="14"/>
        <w:lang w:val="it-IT"/>
      </w:rPr>
      <w:t xml:space="preserve"> </w:t>
    </w:r>
    <w:r w:rsidR="00A36510" w:rsidRPr="008570E6">
      <w:rPr>
        <w:rFonts w:ascii="AvantGardEFNormal" w:hAnsi="AvantGardEFNormal"/>
        <w:sz w:val="14"/>
        <w:szCs w:val="14"/>
        <w:lang w:val="it-IT"/>
      </w:rPr>
      <w:t>____________________________________________________________________________________________</w:t>
    </w:r>
    <w:r w:rsidR="00A36510">
      <w:rPr>
        <w:rFonts w:ascii="AvantGardEFNormal" w:hAnsi="AvantGardEFNormal"/>
        <w:sz w:val="14"/>
        <w:szCs w:val="14"/>
        <w:lang w:val="it-IT"/>
      </w:rPr>
      <w:t>________________________</w:t>
    </w:r>
  </w:p>
  <w:p w:rsidR="00A36510" w:rsidRPr="00CA0A8A" w:rsidRDefault="00A36510" w:rsidP="006B5BCD">
    <w:pPr>
      <w:pStyle w:val="Footer"/>
      <w:rPr>
        <w:rFonts w:ascii="Trebuchet MS" w:hAnsi="Trebuchet MS"/>
        <w:color w:val="000000"/>
        <w:sz w:val="14"/>
        <w:szCs w:val="14"/>
        <w:lang w:val="es-ES"/>
      </w:rPr>
    </w:pPr>
    <w:r w:rsidRPr="008570E6">
      <w:rPr>
        <w:rFonts w:ascii="Trebuchet MS" w:hAnsi="Trebuchet MS"/>
        <w:color w:val="000000"/>
        <w:sz w:val="14"/>
        <w:szCs w:val="14"/>
        <w:lang w:val="it-IT"/>
      </w:rPr>
      <w:t xml:space="preserve"> </w:t>
    </w:r>
  </w:p>
  <w:p w:rsidR="00A36510" w:rsidRPr="008570E6" w:rsidRDefault="00A36510" w:rsidP="00A36510">
    <w:pPr>
      <w:pStyle w:val="Footer"/>
      <w:rPr>
        <w:sz w:val="16"/>
        <w:szCs w:val="16"/>
        <w:lang w:val="es-ES"/>
      </w:rPr>
    </w:pPr>
    <w:r w:rsidRPr="008570E6">
      <w:rPr>
        <w:rFonts w:ascii="Trebuchet MS" w:hAnsi="Trebuchet MS"/>
        <w:sz w:val="14"/>
        <w:szCs w:val="14"/>
        <w:lang w:val="es-ES"/>
      </w:rPr>
      <w:t>___________________________________________________________________________________________________________________________</w:t>
    </w:r>
  </w:p>
  <w:p w:rsidR="00A36510" w:rsidRPr="008570E6" w:rsidRDefault="00A36510" w:rsidP="00A36510">
    <w:pPr>
      <w:pStyle w:val="Footer"/>
      <w:jc w:val="both"/>
      <w:rPr>
        <w:rFonts w:ascii="Trebuchet MS" w:hAnsi="Trebuchet MS"/>
        <w:sz w:val="14"/>
        <w:lang w:val="es-ES"/>
      </w:rPr>
    </w:pPr>
    <w:proofErr w:type="spellStart"/>
    <w:r w:rsidRPr="008570E6">
      <w:rPr>
        <w:rFonts w:ascii="Trebuchet MS" w:hAnsi="Trebuchet MS"/>
        <w:sz w:val="14"/>
        <w:lang w:val="es-ES"/>
      </w:rPr>
      <w:t>Conform</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prevederilor</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Regulamentului</w:t>
    </w:r>
    <w:proofErr w:type="spellEnd"/>
    <w:r w:rsidRPr="008570E6">
      <w:rPr>
        <w:rFonts w:ascii="Trebuchet MS" w:hAnsi="Trebuchet MS"/>
        <w:sz w:val="14"/>
        <w:lang w:val="es-ES"/>
      </w:rPr>
      <w:t xml:space="preserve"> (UE) 2016/679 al </w:t>
    </w:r>
    <w:proofErr w:type="spellStart"/>
    <w:r w:rsidRPr="008570E6">
      <w:rPr>
        <w:rFonts w:ascii="Trebuchet MS" w:hAnsi="Trebuchet MS"/>
        <w:sz w:val="14"/>
        <w:lang w:val="es-ES"/>
      </w:rPr>
      <w:t>Parlamentului</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European</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şi</w:t>
    </w:r>
    <w:proofErr w:type="spellEnd"/>
    <w:r w:rsidRPr="008570E6">
      <w:rPr>
        <w:rFonts w:ascii="Trebuchet MS" w:hAnsi="Trebuchet MS"/>
        <w:sz w:val="14"/>
        <w:lang w:val="es-ES"/>
      </w:rPr>
      <w:t xml:space="preserve"> al </w:t>
    </w:r>
    <w:proofErr w:type="spellStart"/>
    <w:r w:rsidRPr="008570E6">
      <w:rPr>
        <w:rFonts w:ascii="Trebuchet MS" w:hAnsi="Trebuchet MS"/>
        <w:sz w:val="14"/>
        <w:lang w:val="es-ES"/>
      </w:rPr>
      <w:t>Consiliului</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din</w:t>
    </w:r>
    <w:proofErr w:type="spellEnd"/>
    <w:r w:rsidRPr="008570E6">
      <w:rPr>
        <w:rFonts w:ascii="Trebuchet MS" w:hAnsi="Trebuchet MS"/>
        <w:sz w:val="14"/>
        <w:lang w:val="es-ES"/>
      </w:rPr>
      <w:t xml:space="preserve"> 27 </w:t>
    </w:r>
    <w:proofErr w:type="spellStart"/>
    <w:r w:rsidRPr="008570E6">
      <w:rPr>
        <w:rFonts w:ascii="Trebuchet MS" w:hAnsi="Trebuchet MS"/>
        <w:sz w:val="14"/>
        <w:lang w:val="es-ES"/>
      </w:rPr>
      <w:t>aprilie</w:t>
    </w:r>
    <w:proofErr w:type="spellEnd"/>
    <w:r w:rsidRPr="008570E6">
      <w:rPr>
        <w:rFonts w:ascii="Trebuchet MS" w:hAnsi="Trebuchet MS"/>
        <w:sz w:val="14"/>
        <w:lang w:val="es-ES"/>
      </w:rPr>
      <w:t xml:space="preserve"> 2016 </w:t>
    </w:r>
    <w:proofErr w:type="spellStart"/>
    <w:r w:rsidRPr="008570E6">
      <w:rPr>
        <w:rFonts w:ascii="Trebuchet MS" w:hAnsi="Trebuchet MS"/>
        <w:sz w:val="14"/>
        <w:lang w:val="es-ES"/>
      </w:rPr>
      <w:t>privind</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protecţia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persoanelor</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fizice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în</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ceea</w:t>
    </w:r>
    <w:proofErr w:type="spellEnd"/>
    <w:r w:rsidRPr="008570E6">
      <w:rPr>
        <w:rFonts w:ascii="Trebuchet MS" w:hAnsi="Trebuchet MS"/>
        <w:sz w:val="14"/>
        <w:lang w:val="es-ES"/>
      </w:rPr>
      <w:t xml:space="preserve"> ce </w:t>
    </w:r>
    <w:proofErr w:type="spellStart"/>
    <w:r w:rsidRPr="008570E6">
      <w:rPr>
        <w:rFonts w:ascii="Trebuchet MS" w:hAnsi="Trebuchet MS"/>
        <w:sz w:val="14"/>
        <w:lang w:val="es-ES"/>
      </w:rPr>
      <w:t>priveşte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prelucrarea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datelor</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cu</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caracter</w:t>
    </w:r>
    <w:proofErr w:type="spellEnd"/>
    <w:r w:rsidRPr="008570E6">
      <w:rPr>
        <w:rFonts w:ascii="Trebuchet MS" w:hAnsi="Trebuchet MS"/>
        <w:sz w:val="14"/>
        <w:lang w:val="es-ES"/>
      </w:rPr>
      <w:t xml:space="preserve"> personal </w:t>
    </w:r>
    <w:proofErr w:type="spellStart"/>
    <w:r w:rsidRPr="008570E6">
      <w:rPr>
        <w:rFonts w:ascii="Trebuchet MS" w:hAnsi="Trebuchet MS"/>
        <w:sz w:val="14"/>
        <w:lang w:val="es-ES"/>
      </w:rPr>
      <w:t>şi</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privind</w:t>
    </w:r>
    <w:proofErr w:type="spellEnd"/>
    <w:r w:rsidRPr="008570E6">
      <w:rPr>
        <w:rFonts w:ascii="Trebuchet MS" w:hAnsi="Trebuchet MS"/>
        <w:sz w:val="14"/>
        <w:lang w:val="es-ES"/>
      </w:rPr>
      <w:t xml:space="preserve"> libera </w:t>
    </w:r>
    <w:proofErr w:type="spellStart"/>
    <w:r w:rsidRPr="008570E6">
      <w:rPr>
        <w:rFonts w:ascii="Trebuchet MS" w:hAnsi="Trebuchet MS"/>
        <w:sz w:val="14"/>
        <w:lang w:val="es-ES"/>
      </w:rPr>
      <w:t>circulaţie</w:t>
    </w:r>
    <w:proofErr w:type="spellEnd"/>
    <w:r w:rsidRPr="008570E6">
      <w:rPr>
        <w:rFonts w:ascii="Trebuchet MS" w:hAnsi="Trebuchet MS"/>
        <w:sz w:val="14"/>
        <w:lang w:val="es-ES"/>
      </w:rPr>
      <w:t xml:space="preserve"> a </w:t>
    </w:r>
    <w:proofErr w:type="spellStart"/>
    <w:r w:rsidRPr="008570E6">
      <w:rPr>
        <w:rFonts w:ascii="Trebuchet MS" w:hAnsi="Trebuchet MS"/>
        <w:sz w:val="14"/>
        <w:lang w:val="es-ES"/>
      </w:rPr>
      <w:t>acestor</w:t>
    </w:r>
    <w:proofErr w:type="spellEnd"/>
    <w:r w:rsidRPr="008570E6">
      <w:rPr>
        <w:rFonts w:ascii="Trebuchet MS" w:hAnsi="Trebuchet MS"/>
        <w:sz w:val="14"/>
        <w:lang w:val="es-ES"/>
      </w:rPr>
      <w:t xml:space="preserve"> date </w:t>
    </w:r>
    <w:proofErr w:type="spellStart"/>
    <w:r w:rsidRPr="008570E6">
      <w:rPr>
        <w:rFonts w:ascii="Trebuchet MS" w:hAnsi="Trebuchet MS"/>
        <w:sz w:val="14"/>
        <w:lang w:val="es-ES"/>
      </w:rPr>
      <w:t>şi</w:t>
    </w:r>
    <w:proofErr w:type="spellEnd"/>
    <w:r w:rsidRPr="008570E6">
      <w:rPr>
        <w:rFonts w:ascii="Trebuchet MS" w:hAnsi="Trebuchet MS"/>
        <w:sz w:val="14"/>
        <w:lang w:val="es-ES"/>
      </w:rPr>
      <w:t xml:space="preserve"> de abrogare a </w:t>
    </w:r>
    <w:proofErr w:type="spellStart"/>
    <w:r w:rsidRPr="008570E6">
      <w:rPr>
        <w:rFonts w:ascii="Trebuchet MS" w:hAnsi="Trebuchet MS"/>
        <w:sz w:val="14"/>
        <w:lang w:val="es-ES"/>
      </w:rPr>
      <w:t>Directivei</w:t>
    </w:r>
    <w:proofErr w:type="spellEnd"/>
    <w:r w:rsidRPr="008570E6">
      <w:rPr>
        <w:rFonts w:ascii="Trebuchet MS" w:hAnsi="Trebuchet MS"/>
        <w:sz w:val="14"/>
        <w:lang w:val="es-ES"/>
      </w:rPr>
      <w:t xml:space="preserve"> 95/46/CE (</w:t>
    </w:r>
    <w:proofErr w:type="spellStart"/>
    <w:r w:rsidRPr="008570E6">
      <w:rPr>
        <w:rFonts w:ascii="Trebuchet MS" w:hAnsi="Trebuchet MS"/>
        <w:sz w:val="14"/>
        <w:lang w:val="es-ES"/>
      </w:rPr>
      <w:t>Regulamentul</w:t>
    </w:r>
    <w:proofErr w:type="spellEnd"/>
    <w:r w:rsidRPr="008570E6">
      <w:rPr>
        <w:rFonts w:ascii="Trebuchet MS" w:hAnsi="Trebuchet MS"/>
        <w:sz w:val="14"/>
        <w:lang w:val="es-ES"/>
      </w:rPr>
      <w:t xml:space="preserve"> general </w:t>
    </w:r>
    <w:proofErr w:type="spellStart"/>
    <w:r w:rsidRPr="008570E6">
      <w:rPr>
        <w:rFonts w:ascii="Trebuchet MS" w:hAnsi="Trebuchet MS"/>
        <w:sz w:val="14"/>
        <w:lang w:val="es-ES"/>
      </w:rPr>
      <w:t>privind</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protecţia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datelor</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informaţiile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referitoare</w:t>
    </w:r>
    <w:proofErr w:type="spellEnd"/>
    <w:r w:rsidRPr="008570E6">
      <w:rPr>
        <w:rFonts w:ascii="Trebuchet MS" w:hAnsi="Trebuchet MS"/>
        <w:sz w:val="14"/>
        <w:lang w:val="es-ES"/>
      </w:rPr>
      <w:t xml:space="preserve"> la </w:t>
    </w:r>
    <w:proofErr w:type="spellStart"/>
    <w:r w:rsidRPr="008570E6">
      <w:rPr>
        <w:rFonts w:ascii="Trebuchet MS" w:hAnsi="Trebuchet MS"/>
        <w:sz w:val="14"/>
        <w:lang w:val="es-ES"/>
      </w:rPr>
      <w:t>datele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cu</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caracter</w:t>
    </w:r>
    <w:proofErr w:type="spellEnd"/>
    <w:r w:rsidRPr="008570E6">
      <w:rPr>
        <w:rFonts w:ascii="Trebuchet MS" w:hAnsi="Trebuchet MS"/>
        <w:sz w:val="14"/>
        <w:lang w:val="es-ES"/>
      </w:rPr>
      <w:t xml:space="preserve"> personal </w:t>
    </w:r>
    <w:proofErr w:type="spellStart"/>
    <w:r w:rsidRPr="008570E6">
      <w:rPr>
        <w:rFonts w:ascii="Trebuchet MS" w:hAnsi="Trebuchet MS"/>
        <w:sz w:val="14"/>
        <w:lang w:val="es-ES"/>
      </w:rPr>
      <w:t>cuprinse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în</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acest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document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sunt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confidenţiale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Acestea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sunt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destinate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exclusiv</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persoanei</w:t>
    </w:r>
    <w:proofErr w:type="spellEnd"/>
    <w:r w:rsidRPr="008570E6">
      <w:rPr>
        <w:rFonts w:ascii="Trebuchet MS" w:hAnsi="Trebuchet MS"/>
        <w:sz w:val="14"/>
        <w:lang w:val="es-ES"/>
      </w:rPr>
      <w:t>/</w:t>
    </w:r>
    <w:proofErr w:type="spellStart"/>
    <w:r w:rsidRPr="008570E6">
      <w:rPr>
        <w:rFonts w:ascii="Trebuchet MS" w:hAnsi="Trebuchet MS"/>
        <w:sz w:val="14"/>
        <w:lang w:val="es-ES"/>
      </w:rPr>
      <w:t>persoanelor</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menţionate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ca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destinatar</w:t>
    </w:r>
    <w:proofErr w:type="spellEnd"/>
    <w:r w:rsidRPr="008570E6">
      <w:rPr>
        <w:rFonts w:ascii="Trebuchet MS" w:hAnsi="Trebuchet MS"/>
        <w:sz w:val="14"/>
        <w:lang w:val="es-ES"/>
      </w:rPr>
      <w:t>/</w:t>
    </w:r>
    <w:proofErr w:type="spellStart"/>
    <w:r w:rsidRPr="008570E6">
      <w:rPr>
        <w:rFonts w:ascii="Trebuchet MS" w:hAnsi="Trebuchet MS"/>
        <w:sz w:val="14"/>
        <w:lang w:val="es-ES"/>
      </w:rPr>
      <w:t>destinatari</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şi</w:t>
    </w:r>
    <w:proofErr w:type="spellEnd"/>
    <w:r w:rsidRPr="008570E6">
      <w:rPr>
        <w:rFonts w:ascii="Trebuchet MS" w:hAnsi="Trebuchet MS"/>
        <w:sz w:val="14"/>
        <w:lang w:val="es-ES"/>
      </w:rPr>
      <w:t xml:space="preserve"> altor </w:t>
    </w:r>
    <w:proofErr w:type="spellStart"/>
    <w:r w:rsidRPr="008570E6">
      <w:rPr>
        <w:rFonts w:ascii="Trebuchet MS" w:hAnsi="Trebuchet MS"/>
        <w:sz w:val="14"/>
        <w:lang w:val="es-ES"/>
      </w:rPr>
      <w:t>persoane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autorizate</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să</w:t>
    </w:r>
    <w:proofErr w:type="spellEnd"/>
    <w:r w:rsidRPr="008570E6">
      <w:rPr>
        <w:rFonts w:ascii="Trebuchet MS" w:hAnsi="Trebuchet MS"/>
        <w:sz w:val="14"/>
        <w:lang w:val="es-ES"/>
      </w:rPr>
      <w:t xml:space="preserve">-l </w:t>
    </w:r>
    <w:proofErr w:type="spellStart"/>
    <w:r w:rsidRPr="008570E6">
      <w:rPr>
        <w:rFonts w:ascii="Trebuchet MS" w:hAnsi="Trebuchet MS"/>
        <w:sz w:val="14"/>
        <w:lang w:val="es-ES"/>
      </w:rPr>
      <w:t>primească</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Dacă</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aţi</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primit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acest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document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în</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mod</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eronat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vă</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adresăm</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rugămintea</w:t>
    </w:r>
    <w:proofErr w:type="spellEnd"/>
    <w:r w:rsidRPr="008570E6">
      <w:rPr>
        <w:rFonts w:ascii="Trebuchet MS" w:hAnsi="Trebuchet MS"/>
        <w:sz w:val="14"/>
        <w:lang w:val="es-ES"/>
      </w:rPr>
      <w:t xml:space="preserve"> de a </w:t>
    </w:r>
    <w:proofErr w:type="spellStart"/>
    <w:r w:rsidRPr="008570E6">
      <w:rPr>
        <w:rFonts w:ascii="Trebuchet MS" w:hAnsi="Trebuchet MS"/>
        <w:sz w:val="14"/>
        <w:lang w:val="es-ES"/>
      </w:rPr>
      <w:t>returna</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documentul</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primit</w:t>
    </w:r>
    <w:proofErr w:type="spellEnd"/>
    <w:r w:rsidRPr="008570E6">
      <w:rPr>
        <w:rFonts w:ascii="Trebuchet MS" w:hAnsi="Trebuchet MS"/>
        <w:sz w:val="14"/>
        <w:lang w:val="es-ES"/>
      </w:rPr>
      <w:t xml:space="preserve">, </w:t>
    </w:r>
    <w:proofErr w:type="spellStart"/>
    <w:r w:rsidRPr="008570E6">
      <w:rPr>
        <w:rFonts w:ascii="Trebuchet MS" w:hAnsi="Trebuchet MS"/>
        <w:sz w:val="14"/>
        <w:lang w:val="es-ES"/>
      </w:rPr>
      <w:t>expeditorului</w:t>
    </w:r>
    <w:proofErr w:type="spellEnd"/>
    <w:r>
      <w:rPr>
        <w:rFonts w:ascii="Trebuchet MS" w:hAnsi="Trebuchet MS"/>
        <w:sz w:val="14"/>
        <w:lang w:val="es-ES"/>
      </w:rPr>
      <w:t>.</w:t>
    </w:r>
  </w:p>
  <w:p w:rsidR="00B55431" w:rsidRPr="0054111C" w:rsidRDefault="00B55431" w:rsidP="00A36510">
    <w:pPr>
      <w:pStyle w:val="Footer"/>
      <w:rPr>
        <w:rFonts w:ascii="Trebuchet MS" w:hAnsi="Trebuchet MS"/>
        <w:sz w:val="12"/>
        <w:szCs w:val="12"/>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BC" w:rsidRDefault="00BF02BC">
      <w:r>
        <w:separator/>
      </w:r>
    </w:p>
  </w:footnote>
  <w:footnote w:type="continuationSeparator" w:id="0">
    <w:p w:rsidR="00BF02BC" w:rsidRDefault="00BF0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2C" w:rsidRDefault="0057772C" w:rsidP="008F00D0">
    <w:pPr>
      <w:pStyle w:val="Header"/>
      <w:ind w:left="-900"/>
      <w:rPr>
        <w:noProof/>
        <w:color w:val="003399"/>
        <w:lang w:val="ro-RO" w:eastAsia="ro-RO"/>
      </w:rPr>
    </w:pPr>
    <w:r>
      <w:rPr>
        <w:noProof/>
        <w:lang w:val="ro-RO" w:eastAsia="ro-RO"/>
      </w:rPr>
      <w:t xml:space="preserve">  </w:t>
    </w:r>
    <w:r w:rsidR="00297177">
      <w:rPr>
        <w:noProof/>
        <w:lang w:val="ro-RO" w:eastAsia="ro-RO"/>
      </w:rPr>
      <w:tab/>
      <w:t xml:space="preserve">                           </w:t>
    </w:r>
    <w:r>
      <w:rPr>
        <w:noProof/>
        <w:lang w:val="ro-RO" w:eastAsia="ro-RO"/>
      </w:rPr>
      <w:t xml:space="preserve">    </w:t>
    </w:r>
    <w:r w:rsidRPr="002457EF">
      <w:rPr>
        <w:rFonts w:ascii="Trajan Pro" w:hAnsi="Trajan Pro"/>
        <w:noProof/>
        <w:lang w:val="ro-RO" w:eastAsia="ro-RO"/>
      </w:rPr>
      <w:t xml:space="preserve"> </w:t>
    </w:r>
  </w:p>
  <w:p w:rsidR="00280021" w:rsidRDefault="0057772C"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 xml:space="preserve">             </w:t>
    </w:r>
    <w:r>
      <w:rPr>
        <w:rFonts w:ascii="Trebuchet MS" w:hAnsi="Trebuchet MS"/>
        <w:noProof/>
        <w:color w:val="003399"/>
        <w:lang w:val="ro-RO" w:eastAsia="ro-RO"/>
      </w:rPr>
      <w:tab/>
    </w:r>
    <w:r w:rsidRPr="0057772C">
      <w:rPr>
        <w:rFonts w:ascii="Trebuchet MS" w:hAnsi="Trebuchet MS"/>
        <w:noProof/>
        <w:color w:val="7F7F7F"/>
        <w:lang w:val="ro-RO" w:eastAsia="ro-RO"/>
      </w:rPr>
      <w:t xml:space="preserve">                                                                       </w:t>
    </w:r>
    <w:r w:rsidR="002457EF">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280021" w:rsidRDefault="0057772C" w:rsidP="0057772C">
    <w:pPr>
      <w:pStyle w:val="Header"/>
      <w:tabs>
        <w:tab w:val="left" w:pos="8775"/>
        <w:tab w:val="right" w:pos="10066"/>
      </w:tabs>
      <w:ind w:left="-900"/>
      <w:rPr>
        <w:rFonts w:ascii="Trebuchet MS" w:hAnsi="Trebuchet MS"/>
        <w:noProof/>
        <w:color w:val="7F7F7F"/>
        <w:lang w:val="ro-RO" w:eastAsia="ro-RO"/>
      </w:rPr>
    </w:pPr>
    <w:r w:rsidRPr="0057772C">
      <w:rPr>
        <w:rFonts w:ascii="Trebuchet MS" w:hAnsi="Trebuchet MS"/>
        <w:noProof/>
        <w:color w:val="7F7F7F"/>
        <w:lang w:val="ro-RO" w:eastAsia="ro-RO"/>
      </w:rPr>
      <w:t xml:space="preserve">         </w:t>
    </w:r>
    <w:r w:rsidR="00A01B9D">
      <w:rPr>
        <w:rFonts w:ascii="Trebuchet MS" w:hAnsi="Trebuchet MS"/>
        <w:noProof/>
        <w:color w:val="7F7F7F"/>
        <w:lang w:val="ro-RO" w:eastAsia="ro-RO"/>
      </w:rPr>
      <w:t xml:space="preserve">                              </w:t>
    </w:r>
    <w:r w:rsidR="00293CDC">
      <w:rPr>
        <w:rFonts w:ascii="Trebuchet MS" w:hAnsi="Trebuchet MS"/>
        <w:noProof/>
        <w:color w:val="7F7F7F"/>
        <w:lang w:val="ro-RO" w:eastAsia="ro-RO"/>
      </w:rPr>
      <w:t xml:space="preserve">    </w:t>
    </w:r>
    <w:r w:rsidR="002457EF">
      <w:rPr>
        <w:rFonts w:ascii="Trebuchet MS" w:hAnsi="Trebuchet MS"/>
        <w:noProof/>
        <w:color w:val="7F7F7F"/>
        <w:lang w:val="ro-RO" w:eastAsia="ro-RO"/>
      </w:rPr>
      <w:t xml:space="preserve">      </w:t>
    </w:r>
    <w:r w:rsidR="00EB550A" w:rsidRPr="0057772C">
      <w:rPr>
        <w:rFonts w:ascii="Trebuchet MS" w:hAnsi="Trebuchet MS"/>
        <w:noProof/>
        <w:color w:val="7F7F7F"/>
        <w:lang w:val="ro-RO" w:eastAsia="ro-RO"/>
      </w:rPr>
      <w:t xml:space="preserve">                                                                                                  </w:t>
    </w:r>
  </w:p>
  <w:p w:rsidR="00EB550A" w:rsidRDefault="008142DA" w:rsidP="00280021">
    <w:pPr>
      <w:pStyle w:val="Header"/>
      <w:tabs>
        <w:tab w:val="left" w:pos="8775"/>
        <w:tab w:val="right" w:pos="10066"/>
      </w:tabs>
      <w:ind w:left="-900"/>
      <w:jc w:val="right"/>
      <w:rPr>
        <w:rFonts w:ascii="Trebuchet MS" w:hAnsi="Trebuchet MS"/>
        <w:noProof/>
        <w:color w:val="7F7F7F"/>
        <w:lang w:val="ro-RO" w:eastAsia="ro-RO"/>
      </w:rPr>
    </w:pPr>
    <w:r w:rsidRPr="008142DA">
      <w:rPr>
        <w:rFonts w:ascii="Trajan Pro" w:hAnsi="Trajan Pro"/>
        <w:noProof/>
        <w:lang w:val="ro-RO" w:eastAsia="zh-TW"/>
      </w:rPr>
      <w:pict>
        <v:shapetype id="_x0000_t202" coordsize="21600,21600" o:spt="202" path="m,l,21600r21600,l21600,xe">
          <v:stroke joinstyle="miter"/>
          <v:path gradientshapeok="t" o:connecttype="rect"/>
        </v:shapetype>
        <v:shape id="_x0000_s2074" type="#_x0000_t202" style="position:absolute;left:0;text-align:left;margin-left:302.35pt;margin-top:10.1pt;width:245.1pt;height:38.55pt;z-index:251657728;mso-width-relative:margin;mso-height-relative:margin" stroked="f">
          <v:textbox style="mso-next-textbox:#_x0000_s2074">
            <w:txbxContent>
              <w:p w:rsidR="002457EF" w:rsidRPr="009E0AEA" w:rsidRDefault="002457EF" w:rsidP="002457EF">
                <w:pPr>
                  <w:spacing w:line="276" w:lineRule="auto"/>
                  <w:ind w:left="993"/>
                  <w:jc w:val="center"/>
                  <w:rPr>
                    <w:lang w:val="it-IT"/>
                  </w:rPr>
                </w:pPr>
              </w:p>
              <w:p w:rsidR="002457EF" w:rsidRPr="009E0AEA" w:rsidRDefault="002457EF" w:rsidP="002457EF">
                <w:pPr>
                  <w:rPr>
                    <w:lang w:val="it-IT"/>
                  </w:rPr>
                </w:pPr>
              </w:p>
            </w:txbxContent>
          </v:textbox>
        </v:shape>
      </w:pict>
    </w:r>
    <w:r w:rsidR="00EB550A" w:rsidRPr="0057772C">
      <w:rPr>
        <w:rFonts w:ascii="Trebuchet MS" w:hAnsi="Trebuchet MS"/>
        <w:noProof/>
        <w:color w:val="7F7F7F"/>
        <w:lang w:val="ro-RO" w:eastAsia="ro-RO"/>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96" w:rsidRPr="0069151B" w:rsidRDefault="00FD190A" w:rsidP="0069151B">
    <w:pPr>
      <w:pStyle w:val="Header"/>
      <w:ind w:left="-567"/>
      <w:rPr>
        <w:lang w:val="it-IT"/>
      </w:rPr>
    </w:pPr>
    <w:r>
      <w:rPr>
        <w:rFonts w:ascii="Trebuchet MS" w:hAnsi="Trebuchet MS"/>
        <w:noProof/>
        <w:lang w:val="ro-RO" w:eastAsia="ro-RO"/>
      </w:rPr>
      <w:drawing>
        <wp:anchor distT="0" distB="0" distL="114300" distR="114300" simplePos="0" relativeHeight="251658752" behindDoc="0" locked="0" layoutInCell="1" allowOverlap="1">
          <wp:simplePos x="0" y="0"/>
          <wp:positionH relativeFrom="column">
            <wp:posOffset>4899660</wp:posOffset>
          </wp:positionH>
          <wp:positionV relativeFrom="paragraph">
            <wp:posOffset>-59055</wp:posOffset>
          </wp:positionV>
          <wp:extent cx="1877695" cy="750570"/>
          <wp:effectExtent l="19050" t="0" r="8255" b="0"/>
          <wp:wrapTopAndBottom/>
          <wp:docPr id="28" name="Picture 1" descr="Logo CNPP neg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NPP negru1"/>
                  <pic:cNvPicPr>
                    <a:picLocks noChangeAspect="1" noChangeArrowheads="1"/>
                  </pic:cNvPicPr>
                </pic:nvPicPr>
                <pic:blipFill>
                  <a:blip r:embed="rId1"/>
                  <a:srcRect/>
                  <a:stretch>
                    <a:fillRect/>
                  </a:stretch>
                </pic:blipFill>
                <pic:spPr bwMode="auto">
                  <a:xfrm>
                    <a:off x="0" y="0"/>
                    <a:ext cx="1877695" cy="750570"/>
                  </a:xfrm>
                  <a:prstGeom prst="rect">
                    <a:avLst/>
                  </a:prstGeom>
                  <a:noFill/>
                </pic:spPr>
              </pic:pic>
            </a:graphicData>
          </a:graphic>
        </wp:anchor>
      </w:drawing>
    </w:r>
    <w:r w:rsidR="008142DA">
      <w:rPr>
        <w:noProof/>
        <w:lang w:val="ro-RO" w:eastAsia="zh-TW"/>
      </w:rPr>
      <w:pict>
        <v:shapetype id="_x0000_t202" coordsize="21600,21600" o:spt="202" path="m,l,21600r21600,l21600,xe">
          <v:stroke joinstyle="miter"/>
          <v:path gradientshapeok="t" o:connecttype="rect"/>
        </v:shapetype>
        <v:shape id="_x0000_s2069" type="#_x0000_t202" style="position:absolute;left:0;text-align:left;margin-left:64pt;margin-top:5.55pt;width:245.85pt;height:59.55pt;z-index:251656704;mso-position-horizontal-relative:text;mso-position-vertical-relative:text;mso-width-relative:margin;mso-height-relative:margin" stroked="f">
          <v:textbox style="mso-next-textbox:#_x0000_s2069">
            <w:txbxContent>
              <w:p w:rsidR="00FD190A" w:rsidRDefault="00FD190A" w:rsidP="002D2690">
                <w:pPr>
                  <w:jc w:val="center"/>
                  <w:rPr>
                    <w:rFonts w:ascii="Trajan Pro" w:hAnsi="Trajan Pro"/>
                    <w:sz w:val="20"/>
                    <w:szCs w:val="20"/>
                  </w:rPr>
                </w:pPr>
              </w:p>
              <w:p w:rsidR="002457EF" w:rsidRPr="00FD190A" w:rsidRDefault="00BF535D" w:rsidP="002D2690">
                <w:pPr>
                  <w:jc w:val="center"/>
                  <w:rPr>
                    <w:rFonts w:ascii="Trebuchet MS" w:hAnsi="Trebuchet MS"/>
                  </w:rPr>
                </w:pPr>
                <w:r w:rsidRPr="00FD190A">
                  <w:rPr>
                    <w:rFonts w:ascii="Trebuchet MS" w:hAnsi="Trebuchet MS"/>
                  </w:rPr>
                  <w:t>M</w:t>
                </w:r>
                <w:r w:rsidR="002D2690" w:rsidRPr="00FD190A">
                  <w:rPr>
                    <w:rFonts w:ascii="Trebuchet MS" w:hAnsi="Trebuchet MS"/>
                  </w:rPr>
                  <w:t>INISTERUL</w:t>
                </w:r>
                <w:r w:rsidRPr="00FD190A">
                  <w:rPr>
                    <w:rFonts w:ascii="Trebuchet MS" w:hAnsi="Trebuchet MS"/>
                  </w:rPr>
                  <w:t xml:space="preserve"> </w:t>
                </w:r>
                <w:r w:rsidR="00D75979" w:rsidRPr="00FD190A">
                  <w:rPr>
                    <w:rFonts w:ascii="Trebuchet MS" w:hAnsi="Trebuchet MS"/>
                  </w:rPr>
                  <w:t>M</w:t>
                </w:r>
                <w:r w:rsidR="002D2690" w:rsidRPr="00FD190A">
                  <w:rPr>
                    <w:rFonts w:ascii="Trebuchet MS" w:hAnsi="Trebuchet MS"/>
                  </w:rPr>
                  <w:t>UNCII</w:t>
                </w:r>
                <w:r w:rsidR="00D75979" w:rsidRPr="00FD190A">
                  <w:rPr>
                    <w:rFonts w:ascii="Trebuchet MS" w:hAnsi="Trebuchet MS"/>
                  </w:rPr>
                  <w:t>, F</w:t>
                </w:r>
                <w:r w:rsidR="002D2690" w:rsidRPr="00FD190A">
                  <w:rPr>
                    <w:rFonts w:ascii="Trebuchet MS" w:hAnsi="Trebuchet MS"/>
                  </w:rPr>
                  <w:t>AMILIEI</w:t>
                </w:r>
                <w:r w:rsidR="00D75979" w:rsidRPr="00FD190A">
                  <w:rPr>
                    <w:rFonts w:ascii="Trebuchet MS" w:hAnsi="Trebuchet MS"/>
                  </w:rPr>
                  <w:t>,</w:t>
                </w:r>
              </w:p>
              <w:p w:rsidR="00BF535D" w:rsidRPr="00FD190A" w:rsidRDefault="00D75979" w:rsidP="002D2690">
                <w:pPr>
                  <w:jc w:val="center"/>
                  <w:rPr>
                    <w:rFonts w:ascii="Trebuchet MS" w:hAnsi="Trebuchet MS"/>
                  </w:rPr>
                </w:pPr>
                <w:r w:rsidRPr="00FD190A">
                  <w:rPr>
                    <w:rFonts w:ascii="Trebuchet MS" w:hAnsi="Trebuchet MS"/>
                  </w:rPr>
                  <w:t>T</w:t>
                </w:r>
                <w:r w:rsidR="002D2690" w:rsidRPr="00FD190A">
                  <w:rPr>
                    <w:rFonts w:ascii="Trebuchet MS" w:hAnsi="Trebuchet MS"/>
                  </w:rPr>
                  <w:t>INERETULUI</w:t>
                </w:r>
                <w:r w:rsidRPr="00FD190A">
                  <w:rPr>
                    <w:rFonts w:ascii="Trebuchet MS" w:hAnsi="Trebuchet MS"/>
                  </w:rPr>
                  <w:t xml:space="preserve"> </w:t>
                </w:r>
                <w:r w:rsidR="002D2690" w:rsidRPr="00FD190A">
                  <w:rPr>
                    <w:rFonts w:ascii="Trebuchet MS" w:hAnsi="Trebuchet MS"/>
                  </w:rPr>
                  <w:t>ȘI</w:t>
                </w:r>
                <w:r w:rsidR="00BF535D" w:rsidRPr="00FD190A">
                  <w:rPr>
                    <w:rFonts w:ascii="Trebuchet MS" w:hAnsi="Trebuchet MS"/>
                  </w:rPr>
                  <w:t xml:space="preserve"> </w:t>
                </w:r>
                <w:r w:rsidRPr="00FD190A">
                  <w:rPr>
                    <w:rFonts w:ascii="Trebuchet MS" w:hAnsi="Trebuchet MS"/>
                  </w:rPr>
                  <w:t>S</w:t>
                </w:r>
                <w:r w:rsidR="002D2690" w:rsidRPr="00FD190A">
                  <w:rPr>
                    <w:rFonts w:ascii="Trebuchet MS" w:hAnsi="Trebuchet MS"/>
                  </w:rPr>
                  <w:t>OLIDARITĂȚII</w:t>
                </w:r>
                <w:r w:rsidR="00BF535D" w:rsidRPr="00FD190A">
                  <w:rPr>
                    <w:rFonts w:ascii="Trebuchet MS" w:hAnsi="Trebuchet MS"/>
                  </w:rPr>
                  <w:t xml:space="preserve"> </w:t>
                </w:r>
                <w:r w:rsidRPr="00FD190A">
                  <w:rPr>
                    <w:rFonts w:ascii="Trebuchet MS" w:hAnsi="Trebuchet MS"/>
                  </w:rPr>
                  <w:t>S</w:t>
                </w:r>
                <w:r w:rsidR="002D2690" w:rsidRPr="00FD190A">
                  <w:rPr>
                    <w:rFonts w:ascii="Trebuchet MS" w:hAnsi="Trebuchet MS"/>
                  </w:rPr>
                  <w:t>OCIALE</w:t>
                </w:r>
              </w:p>
            </w:txbxContent>
          </v:textbox>
        </v:shape>
      </w:pict>
    </w:r>
    <w:r w:rsidR="00297177" w:rsidRPr="009E0AEA">
      <w:rPr>
        <w:lang w:val="it-IT"/>
      </w:rPr>
      <w:t xml:space="preserve">      </w:t>
    </w:r>
    <w:r>
      <w:rPr>
        <w:noProof/>
        <w:lang w:val="ro-RO" w:eastAsia="ro-RO"/>
      </w:rPr>
      <w:drawing>
        <wp:inline distT="0" distB="0" distL="0" distR="0">
          <wp:extent cx="899795" cy="899795"/>
          <wp:effectExtent l="19050" t="0" r="0" b="0"/>
          <wp:docPr id="1" name="Picture 1"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_coroana_albastru"/>
                  <pic:cNvPicPr>
                    <a:picLocks noChangeAspect="1" noChangeArrowheads="1"/>
                  </pic:cNvPicPr>
                </pic:nvPicPr>
                <pic:blipFill>
                  <a:blip r:embed="rId2"/>
                  <a:srcRect/>
                  <a:stretch>
                    <a:fillRect/>
                  </a:stretch>
                </pic:blipFill>
                <pic:spPr bwMode="auto">
                  <a:xfrm>
                    <a:off x="0" y="0"/>
                    <a:ext cx="899795" cy="899795"/>
                  </a:xfrm>
                  <a:prstGeom prst="rect">
                    <a:avLst/>
                  </a:prstGeom>
                  <a:noFill/>
                  <a:ln w="9525">
                    <a:noFill/>
                    <a:miter lim="800000"/>
                    <a:headEnd/>
                    <a:tailEnd/>
                  </a:ln>
                </pic:spPr>
              </pic:pic>
            </a:graphicData>
          </a:graphic>
        </wp:inline>
      </w:drawing>
    </w:r>
    <w:r w:rsidR="00297177" w:rsidRPr="009E0AEA">
      <w:rPr>
        <w:lang w:val="it-IT"/>
      </w:rPr>
      <w:t xml:space="preserve">  </w:t>
    </w:r>
    <w:r w:rsidR="00DA032B" w:rsidRPr="009E0AEA">
      <w:rPr>
        <w:lang w:val="it-IT"/>
      </w:rPr>
      <w:t xml:space="preserve">      </w:t>
    </w:r>
    <w:r w:rsidR="00297177" w:rsidRPr="009E0AEA">
      <w:rPr>
        <w:lang w:val="it-IT"/>
      </w:rPr>
      <w:t xml:space="preserve">   </w:t>
    </w:r>
    <w:r w:rsidR="004E144C" w:rsidRPr="009E0AEA">
      <w:rPr>
        <w:rFonts w:ascii="Trebuchet MS" w:hAnsi="Trebuchet MS"/>
        <w:lang w:val="it-IT"/>
      </w:rPr>
      <w:t xml:space="preserve">                </w:t>
    </w:r>
    <w:r w:rsidR="0069151B">
      <w:rPr>
        <w:rFonts w:ascii="Trebuchet MS" w:hAnsi="Trebuchet MS"/>
        <w:lang w:val="it-IT"/>
      </w:rPr>
      <w:t xml:space="preserve">                     </w:t>
    </w:r>
    <w:r w:rsidR="004E144C" w:rsidRPr="009E0AEA">
      <w:rPr>
        <w:rFonts w:ascii="Trebuchet MS" w:hAnsi="Trebuchet MS"/>
        <w:lang w:val="it-IT"/>
      </w:rPr>
      <w:t xml:space="preserve">           </w:t>
    </w:r>
    <w:r w:rsidR="0069151B">
      <w:rPr>
        <w:lang w:val="it-IT"/>
      </w:rPr>
      <w:t xml:space="preserve">                      </w:t>
    </w:r>
    <w:r>
      <w:rPr>
        <w:rFonts w:ascii="Trebuchet MS" w:hAnsi="Trebuchet MS"/>
        <w:lang w:val="it-I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337B4"/>
    <w:multiLevelType w:val="multilevel"/>
    <w:tmpl w:val="A02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hyphenationZone w:val="425"/>
  <w:drawingGridHorizontalSpacing w:val="120"/>
  <w:displayHorizontalDrawingGridEvery w:val="2"/>
  <w:characterSpacingControl w:val="doNotCompress"/>
  <w:hdrShapeDefaults>
    <o:shapedefaults v:ext="edit" spidmax="23554">
      <o:colormenu v:ext="edit" strokecolor="none"/>
    </o:shapedefaults>
    <o:shapelayout v:ext="edit">
      <o:idmap v:ext="edit" data="2"/>
    </o:shapelayout>
  </w:hdrShapeDefaults>
  <w:footnotePr>
    <w:footnote w:id="-1"/>
    <w:footnote w:id="0"/>
  </w:footnotePr>
  <w:endnotePr>
    <w:endnote w:id="-1"/>
    <w:endnote w:id="0"/>
  </w:endnotePr>
  <w:compat/>
  <w:rsids>
    <w:rsidRoot w:val="002F0680"/>
    <w:rsid w:val="0002508F"/>
    <w:rsid w:val="00025451"/>
    <w:rsid w:val="00030ACA"/>
    <w:rsid w:val="00044C0E"/>
    <w:rsid w:val="000A31F9"/>
    <w:rsid w:val="000D3D7B"/>
    <w:rsid w:val="00103B95"/>
    <w:rsid w:val="001106D9"/>
    <w:rsid w:val="00124918"/>
    <w:rsid w:val="00173E65"/>
    <w:rsid w:val="00196D81"/>
    <w:rsid w:val="001B0B85"/>
    <w:rsid w:val="001F0FA6"/>
    <w:rsid w:val="001F7A9A"/>
    <w:rsid w:val="00224BA8"/>
    <w:rsid w:val="00225D06"/>
    <w:rsid w:val="002457EF"/>
    <w:rsid w:val="00280021"/>
    <w:rsid w:val="00293CDC"/>
    <w:rsid w:val="002967D6"/>
    <w:rsid w:val="00297177"/>
    <w:rsid w:val="002C3D70"/>
    <w:rsid w:val="002D2690"/>
    <w:rsid w:val="002F0680"/>
    <w:rsid w:val="00302A80"/>
    <w:rsid w:val="003B1408"/>
    <w:rsid w:val="003C5CFF"/>
    <w:rsid w:val="003D6547"/>
    <w:rsid w:val="00463AD0"/>
    <w:rsid w:val="00465443"/>
    <w:rsid w:val="004A05E3"/>
    <w:rsid w:val="004B485E"/>
    <w:rsid w:val="004E144C"/>
    <w:rsid w:val="004E17BE"/>
    <w:rsid w:val="005210EF"/>
    <w:rsid w:val="0054111C"/>
    <w:rsid w:val="005560BE"/>
    <w:rsid w:val="0057772C"/>
    <w:rsid w:val="005C661D"/>
    <w:rsid w:val="005D3BF1"/>
    <w:rsid w:val="005D4FD7"/>
    <w:rsid w:val="005F0DEA"/>
    <w:rsid w:val="005F12CD"/>
    <w:rsid w:val="00683B31"/>
    <w:rsid w:val="0069151B"/>
    <w:rsid w:val="006B09B2"/>
    <w:rsid w:val="006B5BCD"/>
    <w:rsid w:val="006E0478"/>
    <w:rsid w:val="006E5DF5"/>
    <w:rsid w:val="00701AB4"/>
    <w:rsid w:val="007348D6"/>
    <w:rsid w:val="00744C14"/>
    <w:rsid w:val="00746497"/>
    <w:rsid w:val="00790978"/>
    <w:rsid w:val="007B3B1A"/>
    <w:rsid w:val="007D7139"/>
    <w:rsid w:val="007E0199"/>
    <w:rsid w:val="007E1C4D"/>
    <w:rsid w:val="00812E76"/>
    <w:rsid w:val="008142DA"/>
    <w:rsid w:val="00815C41"/>
    <w:rsid w:val="0082654F"/>
    <w:rsid w:val="00841692"/>
    <w:rsid w:val="00856851"/>
    <w:rsid w:val="008842A6"/>
    <w:rsid w:val="00895389"/>
    <w:rsid w:val="008B0ED9"/>
    <w:rsid w:val="008B3711"/>
    <w:rsid w:val="008F00D0"/>
    <w:rsid w:val="0090408A"/>
    <w:rsid w:val="00965CEA"/>
    <w:rsid w:val="009B6DED"/>
    <w:rsid w:val="009E0AEA"/>
    <w:rsid w:val="00A01B9D"/>
    <w:rsid w:val="00A15171"/>
    <w:rsid w:val="00A26D7A"/>
    <w:rsid w:val="00A36510"/>
    <w:rsid w:val="00A40A42"/>
    <w:rsid w:val="00AC5F16"/>
    <w:rsid w:val="00AC7C5D"/>
    <w:rsid w:val="00AD2A77"/>
    <w:rsid w:val="00AE336A"/>
    <w:rsid w:val="00AF50AA"/>
    <w:rsid w:val="00B41D0D"/>
    <w:rsid w:val="00B42C8A"/>
    <w:rsid w:val="00B55431"/>
    <w:rsid w:val="00B573CE"/>
    <w:rsid w:val="00BC23EB"/>
    <w:rsid w:val="00BF02BC"/>
    <w:rsid w:val="00BF535D"/>
    <w:rsid w:val="00C35B67"/>
    <w:rsid w:val="00CB3270"/>
    <w:rsid w:val="00CC5AA3"/>
    <w:rsid w:val="00CC6A4E"/>
    <w:rsid w:val="00CC6A86"/>
    <w:rsid w:val="00CF5582"/>
    <w:rsid w:val="00CF7909"/>
    <w:rsid w:val="00D75979"/>
    <w:rsid w:val="00DA032B"/>
    <w:rsid w:val="00DC026F"/>
    <w:rsid w:val="00DC54A2"/>
    <w:rsid w:val="00DD2517"/>
    <w:rsid w:val="00DF0AA2"/>
    <w:rsid w:val="00DF5B3D"/>
    <w:rsid w:val="00DF6FF6"/>
    <w:rsid w:val="00E01E46"/>
    <w:rsid w:val="00E02FDD"/>
    <w:rsid w:val="00E56026"/>
    <w:rsid w:val="00E82CF8"/>
    <w:rsid w:val="00EB550A"/>
    <w:rsid w:val="00EF7719"/>
    <w:rsid w:val="00F21A1B"/>
    <w:rsid w:val="00F40400"/>
    <w:rsid w:val="00F702EF"/>
    <w:rsid w:val="00FA0E7B"/>
    <w:rsid w:val="00FA437C"/>
    <w:rsid w:val="00FA7031"/>
    <w:rsid w:val="00FC47D5"/>
    <w:rsid w:val="00FD1744"/>
    <w:rsid w:val="00FD190A"/>
    <w:rsid w:val="00FD7396"/>
    <w:rsid w:val="00FE617B"/>
    <w:rsid w:val="00FE71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5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1E46"/>
    <w:pPr>
      <w:tabs>
        <w:tab w:val="center" w:pos="4680"/>
        <w:tab w:val="right" w:pos="9360"/>
      </w:tabs>
    </w:pPr>
    <w:rPr>
      <w:lang w:val="en-US" w:eastAsia="en-US"/>
    </w:rPr>
  </w:style>
  <w:style w:type="character" w:customStyle="1" w:styleId="HeaderChar">
    <w:name w:val="Header Char"/>
    <w:link w:val="Header"/>
    <w:rsid w:val="00E01E46"/>
    <w:rPr>
      <w:sz w:val="24"/>
      <w:szCs w:val="24"/>
      <w:lang w:val="en-US" w:eastAsia="en-US" w:bidi="ar-SA"/>
    </w:rPr>
  </w:style>
  <w:style w:type="paragraph" w:styleId="Footer">
    <w:name w:val="footer"/>
    <w:basedOn w:val="Normal"/>
    <w:link w:val="FooterChar"/>
    <w:uiPriority w:val="99"/>
    <w:rsid w:val="00E01E46"/>
    <w:pPr>
      <w:tabs>
        <w:tab w:val="center" w:pos="4680"/>
        <w:tab w:val="right" w:pos="9360"/>
      </w:tabs>
    </w:pPr>
    <w:rPr>
      <w:lang w:val="en-US" w:eastAsia="en-US"/>
    </w:rPr>
  </w:style>
  <w:style w:type="character" w:customStyle="1" w:styleId="FooterChar">
    <w:name w:val="Footer Char"/>
    <w:link w:val="Footer"/>
    <w:uiPriority w:val="99"/>
    <w:rsid w:val="00E01E46"/>
    <w:rPr>
      <w:sz w:val="24"/>
      <w:szCs w:val="24"/>
      <w:lang w:val="en-US" w:eastAsia="en-US" w:bidi="ar-SA"/>
    </w:rPr>
  </w:style>
  <w:style w:type="paragraph" w:styleId="BalloonText">
    <w:name w:val="Balloon Text"/>
    <w:basedOn w:val="Normal"/>
    <w:semiHidden/>
    <w:rsid w:val="00790978"/>
    <w:rPr>
      <w:rFonts w:ascii="Tahoma" w:hAnsi="Tahoma" w:cs="Tahoma"/>
      <w:sz w:val="16"/>
      <w:szCs w:val="16"/>
      <w:lang w:val="en-US" w:eastAsia="en-US"/>
    </w:rPr>
  </w:style>
  <w:style w:type="character" w:styleId="Hyperlink">
    <w:name w:val="Hyperlink"/>
    <w:rsid w:val="00746497"/>
    <w:rPr>
      <w:color w:val="0000FF"/>
      <w:u w:val="single"/>
    </w:rPr>
  </w:style>
  <w:style w:type="character" w:styleId="PageNumber">
    <w:name w:val="page number"/>
    <w:basedOn w:val="DefaultParagraphFont"/>
    <w:rsid w:val="00AF50AA"/>
  </w:style>
  <w:style w:type="character" w:customStyle="1" w:styleId="apple-converted-space">
    <w:name w:val="apple-converted-space"/>
    <w:basedOn w:val="DefaultParagraphFont"/>
    <w:rsid w:val="00196D81"/>
  </w:style>
  <w:style w:type="character" w:styleId="Strong">
    <w:name w:val="Strong"/>
    <w:basedOn w:val="DefaultParagraphFont"/>
    <w:uiPriority w:val="22"/>
    <w:qFormat/>
    <w:rsid w:val="004E144C"/>
    <w:rPr>
      <w:b/>
      <w:bCs/>
    </w:rPr>
  </w:style>
  <w:style w:type="paragraph" w:styleId="NormalWeb">
    <w:name w:val="Normal (Web)"/>
    <w:basedOn w:val="Normal"/>
    <w:uiPriority w:val="99"/>
    <w:unhideWhenUsed/>
    <w:rsid w:val="00AC5F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635850">
      <w:bodyDiv w:val="1"/>
      <w:marLeft w:val="0"/>
      <w:marRight w:val="0"/>
      <w:marTop w:val="0"/>
      <w:marBottom w:val="0"/>
      <w:divBdr>
        <w:top w:val="none" w:sz="0" w:space="0" w:color="auto"/>
        <w:left w:val="none" w:sz="0" w:space="0" w:color="auto"/>
        <w:bottom w:val="none" w:sz="0" w:space="0" w:color="auto"/>
        <w:right w:val="none" w:sz="0" w:space="0" w:color="auto"/>
      </w:divBdr>
    </w:div>
    <w:div w:id="13162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du\Desktop\30%20decembrie\Antet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Antet2025</Template>
  <TotalTime>21</TotalTime>
  <Pages>1</Pages>
  <Words>321</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 Corporation</Company>
  <LinksUpToDate>false</LinksUpToDate>
  <CharactersWithSpaces>2182</CharactersWithSpaces>
  <SharedDoc>false</SharedDoc>
  <HLinks>
    <vt:vector size="6" baseType="variant">
      <vt:variant>
        <vt:i4>7143541</vt:i4>
      </vt:variant>
      <vt:variant>
        <vt:i4>0</vt:i4>
      </vt:variant>
      <vt:variant>
        <vt:i4>0</vt:i4>
      </vt:variant>
      <vt:variant>
        <vt:i4>5</vt:i4>
      </vt:variant>
      <vt:variant>
        <vt:lpwstr>http://www.cjpcalarasi.ro/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11</cp:revision>
  <cp:lastPrinted>2025-01-08T13:25:00Z</cp:lastPrinted>
  <dcterms:created xsi:type="dcterms:W3CDTF">2025-01-08T13:16:00Z</dcterms:created>
  <dcterms:modified xsi:type="dcterms:W3CDTF">2025-06-05T06:08:00Z</dcterms:modified>
</cp:coreProperties>
</file>