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51B" w:rsidRDefault="0069151B" w:rsidP="0069151B">
      <w:pPr>
        <w:spacing w:before="240" w:line="360" w:lineRule="auto"/>
        <w:ind w:left="9214" w:firstLine="5"/>
        <w:jc w:val="both"/>
        <w:rPr>
          <w:rFonts w:ascii="Trebuchet MS" w:hAnsi="Trebuchet MS"/>
          <w:sz w:val="22"/>
          <w:szCs w:val="22"/>
        </w:rPr>
      </w:pPr>
      <w:r>
        <w:rPr>
          <w:rFonts w:ascii="Trebuchet MS" w:hAnsi="Trebuchet MS"/>
          <w:sz w:val="22"/>
          <w:szCs w:val="22"/>
        </w:rPr>
        <w:t xml:space="preserve">      </w:t>
      </w:r>
    </w:p>
    <w:p w:rsidR="00AC5F16" w:rsidRDefault="00AC5F16" w:rsidP="00AC5F16">
      <w:pPr>
        <w:pStyle w:val="NormalWeb"/>
        <w:shd w:val="clear" w:color="auto" w:fill="FFFFFF"/>
        <w:spacing w:before="0" w:beforeAutospacing="0" w:after="240" w:afterAutospacing="0"/>
        <w:jc w:val="center"/>
        <w:rPr>
          <w:rStyle w:val="Strong"/>
          <w:rFonts w:ascii="Arial" w:hAnsi="Arial" w:cs="Arial"/>
          <w:color w:val="000000"/>
        </w:rPr>
      </w:pPr>
      <w:r w:rsidRPr="00044C0E">
        <w:rPr>
          <w:rStyle w:val="Strong"/>
          <w:rFonts w:ascii="Arial" w:hAnsi="Arial" w:cs="Arial"/>
          <w:color w:val="000000"/>
        </w:rPr>
        <w:t>Comunicat</w:t>
      </w:r>
    </w:p>
    <w:p w:rsidR="00AC5F16" w:rsidRPr="00044C0E" w:rsidRDefault="00AC5F16" w:rsidP="00044C0E">
      <w:pPr>
        <w:pStyle w:val="NormalWeb"/>
        <w:shd w:val="clear" w:color="auto" w:fill="FFFFFF"/>
        <w:spacing w:before="0" w:beforeAutospacing="0" w:after="240" w:afterAutospacing="0"/>
        <w:jc w:val="both"/>
        <w:rPr>
          <w:rFonts w:ascii="Arial" w:hAnsi="Arial" w:cs="Arial"/>
          <w:color w:val="000000"/>
        </w:rPr>
      </w:pPr>
      <w:r w:rsidRPr="00044C0E">
        <w:rPr>
          <w:rFonts w:ascii="Arial" w:hAnsi="Arial" w:cs="Arial"/>
          <w:color w:val="000000"/>
        </w:rPr>
        <w:t>Ca urmare a aparițiilor în spațiul public a unor afirmații alarmante conform cărora  "sistemul public de pensii ar putea intra în colaps și recalcularea pensiilor în baza valorificării adeverințelor care atestă venituri brute și sporuri cu caracter nepermanent (,,mica recalculare") este suspendată", Casa Națională de Pensii Publice face următoarele precizări:</w:t>
      </w:r>
    </w:p>
    <w:p w:rsidR="00AC5F16" w:rsidRPr="00044C0E" w:rsidRDefault="00AC5F16" w:rsidP="00044C0E">
      <w:pPr>
        <w:pStyle w:val="NormalWeb"/>
        <w:shd w:val="clear" w:color="auto" w:fill="FFFFFF"/>
        <w:spacing w:before="0" w:beforeAutospacing="0" w:after="240" w:afterAutospacing="0"/>
        <w:jc w:val="both"/>
        <w:rPr>
          <w:rFonts w:ascii="Arial" w:hAnsi="Arial" w:cs="Arial"/>
          <w:color w:val="000000"/>
        </w:rPr>
      </w:pPr>
      <w:r w:rsidRPr="00044C0E">
        <w:rPr>
          <w:rStyle w:val="Strong"/>
          <w:rFonts w:ascii="Arial" w:hAnsi="Arial" w:cs="Arial"/>
          <w:color w:val="000000"/>
        </w:rPr>
        <w:t>Sunt bani de pensii !!!</w:t>
      </w:r>
    </w:p>
    <w:p w:rsidR="00AC5F16" w:rsidRPr="00044C0E" w:rsidRDefault="00AC5F16" w:rsidP="00044C0E">
      <w:pPr>
        <w:pStyle w:val="NormalWeb"/>
        <w:shd w:val="clear" w:color="auto" w:fill="FFFFFF"/>
        <w:spacing w:before="0" w:beforeAutospacing="0" w:after="240" w:afterAutospacing="0"/>
        <w:jc w:val="both"/>
        <w:rPr>
          <w:rFonts w:ascii="Arial" w:hAnsi="Arial" w:cs="Arial"/>
          <w:color w:val="000000"/>
        </w:rPr>
      </w:pPr>
      <w:r w:rsidRPr="00044C0E">
        <w:rPr>
          <w:rFonts w:ascii="Arial" w:hAnsi="Arial" w:cs="Arial"/>
          <w:color w:val="000000"/>
        </w:rPr>
        <w:t>Plata pensiilor se face conform calendarului de plăți, după cum urmează:</w:t>
      </w:r>
    </w:p>
    <w:p w:rsidR="00AC5F16" w:rsidRPr="00044C0E" w:rsidRDefault="00AC5F16" w:rsidP="00044C0E">
      <w:pPr>
        <w:numPr>
          <w:ilvl w:val="0"/>
          <w:numId w:val="1"/>
        </w:numPr>
        <w:shd w:val="clear" w:color="auto" w:fill="FFFFFF"/>
        <w:ind w:left="480"/>
        <w:jc w:val="both"/>
        <w:rPr>
          <w:rFonts w:ascii="Arial" w:hAnsi="Arial" w:cs="Arial"/>
          <w:color w:val="000000"/>
        </w:rPr>
      </w:pPr>
      <w:r w:rsidRPr="00044C0E">
        <w:rPr>
          <w:rFonts w:ascii="Arial" w:hAnsi="Arial" w:cs="Arial"/>
          <w:color w:val="000000"/>
        </w:rPr>
        <w:t>în intervalul 01-15 ale lunii pentru beneficiarii care au optat pentru plata prin intermediul Companiei Naționale Poșta Română SA,</w:t>
      </w:r>
    </w:p>
    <w:p w:rsidR="00AC5F16" w:rsidRPr="00044C0E" w:rsidRDefault="00AC5F16" w:rsidP="00044C0E">
      <w:pPr>
        <w:numPr>
          <w:ilvl w:val="0"/>
          <w:numId w:val="1"/>
        </w:numPr>
        <w:shd w:val="clear" w:color="auto" w:fill="FFFFFF"/>
        <w:ind w:left="480"/>
        <w:jc w:val="both"/>
        <w:rPr>
          <w:rFonts w:ascii="Arial" w:hAnsi="Arial" w:cs="Arial"/>
          <w:color w:val="000000"/>
        </w:rPr>
      </w:pPr>
      <w:r w:rsidRPr="00044C0E">
        <w:rPr>
          <w:rFonts w:ascii="Arial" w:hAnsi="Arial" w:cs="Arial"/>
          <w:color w:val="000000"/>
        </w:rPr>
        <w:t>în data de 12 ale lunii în cont curent /card, pentru cei care au optat pentru plata prin intermediul băncilor cu care CNPP are încheiate convenții;</w:t>
      </w:r>
    </w:p>
    <w:p w:rsidR="00AC5F16" w:rsidRPr="00044C0E" w:rsidRDefault="00AC5F16" w:rsidP="00044C0E">
      <w:pPr>
        <w:numPr>
          <w:ilvl w:val="0"/>
          <w:numId w:val="1"/>
        </w:numPr>
        <w:shd w:val="clear" w:color="auto" w:fill="FFFFFF"/>
        <w:ind w:left="480"/>
        <w:jc w:val="both"/>
        <w:rPr>
          <w:rFonts w:ascii="Arial" w:hAnsi="Arial" w:cs="Arial"/>
          <w:color w:val="000000"/>
        </w:rPr>
      </w:pPr>
      <w:r w:rsidRPr="00044C0E">
        <w:rPr>
          <w:rFonts w:ascii="Arial" w:hAnsi="Arial" w:cs="Arial"/>
          <w:color w:val="000000"/>
        </w:rPr>
        <w:t>în data de 20 ale lunii pentru beneficiarii nerezidenți ale căror drepturi de pensie sunt transferate în conturile bancare din străinătate , conform convenției bancare încheiate între CNPP și Citibank  România SA.</w:t>
      </w:r>
    </w:p>
    <w:p w:rsidR="00AC5F16" w:rsidRPr="00044C0E" w:rsidRDefault="00AC5F16" w:rsidP="00044C0E">
      <w:pPr>
        <w:pStyle w:val="NormalWeb"/>
        <w:shd w:val="clear" w:color="auto" w:fill="FFFFFF"/>
        <w:spacing w:before="0" w:beforeAutospacing="0" w:after="240" w:afterAutospacing="0"/>
        <w:jc w:val="both"/>
        <w:rPr>
          <w:rFonts w:ascii="Arial" w:hAnsi="Arial" w:cs="Arial"/>
          <w:color w:val="000000"/>
        </w:rPr>
      </w:pPr>
      <w:r w:rsidRPr="00044C0E">
        <w:rPr>
          <w:rStyle w:val="Strong"/>
          <w:rFonts w:ascii="Arial" w:hAnsi="Arial" w:cs="Arial"/>
          <w:color w:val="000000"/>
        </w:rPr>
        <w:t>Fondurile necesare achitării drepturilor bănești sunt asigurate permanent și nu au existat și nu vor exista sincope în achitarea lunară a acestora.</w:t>
      </w:r>
    </w:p>
    <w:p w:rsidR="00AC5F16" w:rsidRPr="00044C0E" w:rsidRDefault="00AC5F16" w:rsidP="00044C0E">
      <w:pPr>
        <w:pStyle w:val="NormalWeb"/>
        <w:shd w:val="clear" w:color="auto" w:fill="FFFFFF"/>
        <w:spacing w:before="0" w:beforeAutospacing="0" w:after="240" w:afterAutospacing="0"/>
        <w:jc w:val="both"/>
        <w:rPr>
          <w:rFonts w:ascii="Arial" w:hAnsi="Arial" w:cs="Arial"/>
          <w:color w:val="000000"/>
        </w:rPr>
      </w:pPr>
      <w:r w:rsidRPr="00044C0E">
        <w:rPr>
          <w:rFonts w:ascii="Arial" w:hAnsi="Arial" w:cs="Arial"/>
          <w:color w:val="000000"/>
        </w:rPr>
        <w:t>De asemenea, îi asigurăm pe beneficiarii noștri că la nivelul caselor teritoriale de pensii se desfășoară o activitate continuă, pe toate palierele, chiar dacă volumul este foarte mare și personalul insuficient, angajații depun eforturi suplimentare pentru soluționarea tuturor cererilor de stabilire/revizuire/recalculare ale drepturilor de pensie și comunicarea la plată a acestora. Sumele necesare pentru toate operațiunile ce vizează pensiile sunt prevăzute în bugetul pentru anul 2025.</w:t>
      </w:r>
    </w:p>
    <w:p w:rsidR="00AC5F16" w:rsidRPr="00044C0E" w:rsidRDefault="00AC5F16" w:rsidP="00044C0E">
      <w:pPr>
        <w:pStyle w:val="NormalWeb"/>
        <w:shd w:val="clear" w:color="auto" w:fill="FFFFFF"/>
        <w:spacing w:before="0" w:beforeAutospacing="0" w:after="240" w:afterAutospacing="0"/>
        <w:jc w:val="both"/>
        <w:rPr>
          <w:rFonts w:ascii="Arial" w:hAnsi="Arial" w:cs="Arial"/>
          <w:color w:val="000000"/>
        </w:rPr>
      </w:pPr>
      <w:r w:rsidRPr="00044C0E">
        <w:rPr>
          <w:rFonts w:ascii="Arial" w:hAnsi="Arial" w:cs="Arial"/>
          <w:color w:val="000000"/>
        </w:rPr>
        <w:t>Menționăm faptul că deși există acest flux continuu, prin care sunt emise decizii și sunt achitate drepturi de pensie, în unele cazuri pot apărea întârzieri în soluționare, motiv pentru care ne cerem scuze, dar indiferent de data emiterii deciziei, drepturile de pensie restante se achită retroactiv, de la data prevăzută de lege.</w:t>
      </w:r>
    </w:p>
    <w:p w:rsidR="00AC5F16" w:rsidRPr="00044C0E" w:rsidRDefault="00AC5F16" w:rsidP="00044C0E">
      <w:pPr>
        <w:pStyle w:val="NormalWeb"/>
        <w:shd w:val="clear" w:color="auto" w:fill="FFFFFF"/>
        <w:spacing w:before="0" w:beforeAutospacing="0" w:after="240" w:afterAutospacing="0"/>
        <w:jc w:val="both"/>
        <w:rPr>
          <w:rFonts w:ascii="Arial" w:hAnsi="Arial" w:cs="Arial"/>
          <w:color w:val="000000"/>
        </w:rPr>
      </w:pPr>
      <w:r w:rsidRPr="00044C0E">
        <w:rPr>
          <w:rFonts w:ascii="Arial" w:hAnsi="Arial" w:cs="Arial"/>
          <w:color w:val="000000"/>
        </w:rPr>
        <w:t>Vă mulțumim pentru interesul constant față de activitatea Casei Naționale de Pensii Publice și pentru ocazia de a  aduce clarificările necesare.</w:t>
      </w:r>
    </w:p>
    <w:p w:rsidR="00AC5F16" w:rsidRPr="00044C0E" w:rsidRDefault="00AC5F16" w:rsidP="00044C0E">
      <w:pPr>
        <w:pStyle w:val="NormalWeb"/>
        <w:shd w:val="clear" w:color="auto" w:fill="FFFFFF"/>
        <w:spacing w:before="0" w:beforeAutospacing="0" w:after="240" w:afterAutospacing="0"/>
        <w:jc w:val="both"/>
        <w:rPr>
          <w:rFonts w:ascii="Arial" w:hAnsi="Arial" w:cs="Arial"/>
          <w:color w:val="000000"/>
        </w:rPr>
      </w:pPr>
      <w:r w:rsidRPr="00044C0E">
        <w:rPr>
          <w:rFonts w:ascii="Arial" w:hAnsi="Arial" w:cs="Arial"/>
          <w:color w:val="000000"/>
        </w:rPr>
        <w:t> </w:t>
      </w:r>
    </w:p>
    <w:p w:rsidR="002D2690" w:rsidRPr="00044C0E" w:rsidRDefault="00AC5F16" w:rsidP="00044C0E">
      <w:pPr>
        <w:pStyle w:val="NormalWeb"/>
        <w:shd w:val="clear" w:color="auto" w:fill="FFFFFF"/>
        <w:spacing w:before="0" w:beforeAutospacing="0" w:after="240" w:afterAutospacing="0"/>
        <w:ind w:left="142"/>
        <w:jc w:val="both"/>
        <w:rPr>
          <w:rFonts w:ascii="Arial" w:hAnsi="Arial" w:cs="Arial"/>
          <w:color w:val="000000"/>
        </w:rPr>
      </w:pPr>
      <w:r w:rsidRPr="00044C0E">
        <w:rPr>
          <w:rFonts w:ascii="Arial" w:hAnsi="Arial" w:cs="Arial"/>
          <w:color w:val="000000"/>
        </w:rPr>
        <w:t>Biroul de presă                                                                          04.06.2025</w:t>
      </w:r>
    </w:p>
    <w:sectPr w:rsidR="002D2690" w:rsidRPr="00044C0E" w:rsidSect="002D2690">
      <w:headerReference w:type="default" r:id="rId7"/>
      <w:footerReference w:type="default" r:id="rId8"/>
      <w:headerReference w:type="first" r:id="rId9"/>
      <w:footerReference w:type="first" r:id="rId10"/>
      <w:pgSz w:w="12240" w:h="15840"/>
      <w:pgMar w:top="1707" w:right="806" w:bottom="1440" w:left="851" w:header="432" w:footer="113"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02BC" w:rsidRDefault="00BF02BC">
      <w:r>
        <w:separator/>
      </w:r>
    </w:p>
  </w:endnote>
  <w:endnote w:type="continuationSeparator" w:id="0">
    <w:p w:rsidR="00BF02BC" w:rsidRDefault="00BF02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rajan Pro">
    <w:altName w:val="Times New Roman"/>
    <w:panose1 w:val="00000000000000000000"/>
    <w:charset w:val="00"/>
    <w:family w:val="roman"/>
    <w:notTrueType/>
    <w:pitch w:val="variable"/>
    <w:sig w:usb0="00000001" w:usb1="5000204B" w:usb2="00000000" w:usb3="00000000" w:csb0="0000009B" w:csb1="00000000"/>
  </w:font>
  <w:font w:name="AvantGardEFNormal">
    <w:altName w:val="Arial"/>
    <w:panose1 w:val="00000000000000000000"/>
    <w:charset w:val="00"/>
    <w:family w:val="modern"/>
    <w:notTrueType/>
    <w:pitch w:val="variable"/>
    <w:sig w:usb0="00000001"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08A" w:rsidRPr="0090408A" w:rsidRDefault="0090408A" w:rsidP="0090408A">
    <w:pPr>
      <w:pStyle w:val="Footer"/>
      <w:ind w:left="709"/>
      <w:rPr>
        <w:rFonts w:ascii="Trebuchet MS" w:hAnsi="Trebuchet MS"/>
        <w:color w:val="000000"/>
        <w:sz w:val="14"/>
        <w:szCs w:val="14"/>
      </w:rPr>
    </w:pPr>
    <w:r w:rsidRPr="0090408A">
      <w:rPr>
        <w:rFonts w:ascii="Trebuchet MS" w:hAnsi="Trebuchet MS"/>
        <w:color w:val="000000"/>
        <w:sz w:val="14"/>
        <w:szCs w:val="14"/>
      </w:rPr>
      <w:t xml:space="preserve">Str. </w:t>
    </w:r>
    <w:proofErr w:type="spellStart"/>
    <w:r w:rsidRPr="0090408A">
      <w:rPr>
        <w:rFonts w:ascii="Trebuchet MS" w:hAnsi="Trebuchet MS"/>
        <w:color w:val="000000"/>
        <w:sz w:val="14"/>
        <w:szCs w:val="14"/>
      </w:rPr>
      <w:t>Flacăra</w:t>
    </w:r>
    <w:proofErr w:type="spellEnd"/>
    <w:r w:rsidRPr="0090408A">
      <w:rPr>
        <w:rFonts w:ascii="Trebuchet MS" w:hAnsi="Trebuchet MS"/>
        <w:color w:val="000000"/>
        <w:sz w:val="14"/>
        <w:szCs w:val="14"/>
      </w:rPr>
      <w:t xml:space="preserve"> nr. 57-59, </w:t>
    </w:r>
    <w:proofErr w:type="spellStart"/>
    <w:r w:rsidRPr="0090408A">
      <w:rPr>
        <w:rFonts w:ascii="Trebuchet MS" w:hAnsi="Trebuchet MS"/>
        <w:color w:val="000000"/>
        <w:sz w:val="14"/>
        <w:szCs w:val="14"/>
      </w:rPr>
      <w:t>Călărasi</w:t>
    </w:r>
    <w:proofErr w:type="spellEnd"/>
    <w:r w:rsidRPr="0090408A">
      <w:rPr>
        <w:rFonts w:ascii="Trebuchet MS" w:hAnsi="Trebuchet MS"/>
        <w:color w:val="000000"/>
        <w:sz w:val="14"/>
        <w:szCs w:val="14"/>
      </w:rPr>
      <w:t xml:space="preserve">, </w:t>
    </w:r>
    <w:proofErr w:type="spellStart"/>
    <w:r w:rsidRPr="0090408A">
      <w:rPr>
        <w:rFonts w:ascii="Trebuchet MS" w:hAnsi="Trebuchet MS"/>
        <w:color w:val="000000"/>
        <w:sz w:val="14"/>
        <w:szCs w:val="14"/>
      </w:rPr>
      <w:t>jud</w:t>
    </w:r>
    <w:proofErr w:type="spellEnd"/>
    <w:r w:rsidRPr="0090408A">
      <w:rPr>
        <w:rFonts w:ascii="Trebuchet MS" w:hAnsi="Trebuchet MS"/>
        <w:color w:val="000000"/>
        <w:sz w:val="14"/>
        <w:szCs w:val="14"/>
      </w:rPr>
      <w:t xml:space="preserve">. </w:t>
    </w:r>
    <w:proofErr w:type="spellStart"/>
    <w:r w:rsidRPr="0090408A">
      <w:rPr>
        <w:rFonts w:ascii="Trebuchet MS" w:hAnsi="Trebuchet MS"/>
        <w:color w:val="000000"/>
        <w:sz w:val="14"/>
        <w:szCs w:val="14"/>
      </w:rPr>
      <w:t>Călăraşi</w:t>
    </w:r>
    <w:proofErr w:type="spellEnd"/>
    <w:r w:rsidRPr="0090408A">
      <w:rPr>
        <w:rFonts w:ascii="Trebuchet MS" w:hAnsi="Trebuchet MS"/>
        <w:color w:val="000000"/>
        <w:sz w:val="14"/>
        <w:szCs w:val="14"/>
      </w:rPr>
      <w:tab/>
    </w:r>
    <w:r w:rsidRPr="0090408A">
      <w:rPr>
        <w:rFonts w:ascii="Trebuchet MS" w:hAnsi="Trebuchet MS"/>
        <w:color w:val="000000"/>
        <w:sz w:val="14"/>
        <w:szCs w:val="14"/>
      </w:rPr>
      <w:tab/>
    </w:r>
  </w:p>
  <w:p w:rsidR="0090408A" w:rsidRPr="0090408A" w:rsidRDefault="0090408A" w:rsidP="0090408A">
    <w:pPr>
      <w:pStyle w:val="Footer"/>
      <w:ind w:left="567"/>
      <w:rPr>
        <w:rFonts w:ascii="Trebuchet MS" w:hAnsi="Trebuchet MS"/>
        <w:color w:val="000000"/>
        <w:sz w:val="14"/>
        <w:szCs w:val="14"/>
      </w:rPr>
    </w:pPr>
    <w:r w:rsidRPr="0090408A">
      <w:rPr>
        <w:rFonts w:ascii="Trebuchet MS" w:hAnsi="Trebuchet MS"/>
        <w:color w:val="000000"/>
        <w:sz w:val="14"/>
        <w:szCs w:val="14"/>
      </w:rPr>
      <w:t xml:space="preserve">   Tel.: +40242315235, +40242315302, +40242318959, fax: +40242316918</w:t>
    </w:r>
  </w:p>
  <w:p w:rsidR="0090408A" w:rsidRPr="0090408A" w:rsidRDefault="0090408A" w:rsidP="0090408A">
    <w:pPr>
      <w:pStyle w:val="Footer"/>
      <w:rPr>
        <w:rFonts w:ascii="Trebuchet MS" w:hAnsi="Trebuchet MS"/>
        <w:sz w:val="14"/>
        <w:szCs w:val="14"/>
      </w:rPr>
    </w:pPr>
    <w:r w:rsidRPr="0090408A">
      <w:rPr>
        <w:rFonts w:ascii="Trebuchet MS" w:hAnsi="Trebuchet MS"/>
        <w:color w:val="000000"/>
        <w:sz w:val="14"/>
        <w:szCs w:val="14"/>
      </w:rPr>
      <w:t xml:space="preserve">             </w:t>
    </w:r>
    <w:r>
      <w:rPr>
        <w:rFonts w:ascii="Trebuchet MS" w:hAnsi="Trebuchet MS"/>
        <w:color w:val="000000"/>
        <w:sz w:val="14"/>
        <w:szCs w:val="14"/>
      </w:rPr>
      <w:t xml:space="preserve">   </w:t>
    </w:r>
    <w:r w:rsidRPr="0090408A">
      <w:rPr>
        <w:rFonts w:ascii="Trebuchet MS" w:hAnsi="Trebuchet MS"/>
        <w:color w:val="000000"/>
        <w:sz w:val="14"/>
        <w:szCs w:val="14"/>
      </w:rPr>
      <w:t xml:space="preserve"> cjpcalarasi@gmail.com</w:t>
    </w:r>
  </w:p>
  <w:p w:rsidR="005560BE" w:rsidRPr="0090408A" w:rsidRDefault="0090408A" w:rsidP="0090408A">
    <w:pPr>
      <w:pStyle w:val="Footer"/>
      <w:ind w:left="567"/>
      <w:rPr>
        <w:rFonts w:ascii="Trebuchet MS" w:hAnsi="Trebuchet MS"/>
        <w:color w:val="000000"/>
        <w:sz w:val="14"/>
        <w:szCs w:val="14"/>
      </w:rPr>
    </w:pPr>
    <w:r w:rsidRPr="0090408A">
      <w:rPr>
        <w:rFonts w:ascii="Trebuchet MS" w:hAnsi="Trebuchet MS"/>
        <w:color w:val="000000"/>
        <w:sz w:val="14"/>
        <w:szCs w:val="14"/>
      </w:rPr>
      <w:t xml:space="preserve"> </w:t>
    </w:r>
    <w:r>
      <w:rPr>
        <w:rFonts w:ascii="Trebuchet MS" w:hAnsi="Trebuchet MS"/>
        <w:color w:val="000000"/>
        <w:sz w:val="14"/>
        <w:szCs w:val="14"/>
      </w:rPr>
      <w:t xml:space="preserve"> </w:t>
    </w:r>
    <w:r w:rsidRPr="0090408A">
      <w:rPr>
        <w:rFonts w:ascii="Trebuchet MS" w:hAnsi="Trebuchet MS"/>
        <w:color w:val="000000"/>
        <w:sz w:val="14"/>
        <w:szCs w:val="14"/>
      </w:rPr>
      <w:t xml:space="preserve"> www.cjpcalarasi.ro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510" w:rsidRPr="00F846C4" w:rsidRDefault="0090408A" w:rsidP="00A36510">
    <w:pPr>
      <w:pStyle w:val="Footer"/>
      <w:rPr>
        <w:rFonts w:ascii="AvantGardEFNormal" w:hAnsi="AvantGardEFNormal"/>
        <w:sz w:val="14"/>
        <w:szCs w:val="14"/>
        <w:lang w:val="it-IT"/>
      </w:rPr>
    </w:pPr>
    <w:r w:rsidRPr="00DF6FF6">
      <w:rPr>
        <w:rFonts w:ascii="Trebuchet MS" w:hAnsi="Trebuchet MS"/>
        <w:color w:val="000000"/>
        <w:sz w:val="14"/>
        <w:szCs w:val="14"/>
        <w:lang w:val="it-IT"/>
      </w:rPr>
      <w:t xml:space="preserve"> </w:t>
    </w:r>
    <w:r w:rsidR="00A36510" w:rsidRPr="008570E6">
      <w:rPr>
        <w:rFonts w:ascii="AvantGardEFNormal" w:hAnsi="AvantGardEFNormal"/>
        <w:sz w:val="14"/>
        <w:szCs w:val="14"/>
        <w:lang w:val="it-IT"/>
      </w:rPr>
      <w:t>____________________________________________________________________________________________</w:t>
    </w:r>
    <w:r w:rsidR="00A36510">
      <w:rPr>
        <w:rFonts w:ascii="AvantGardEFNormal" w:hAnsi="AvantGardEFNormal"/>
        <w:sz w:val="14"/>
        <w:szCs w:val="14"/>
        <w:lang w:val="it-IT"/>
      </w:rPr>
      <w:t>________________________</w:t>
    </w:r>
  </w:p>
  <w:p w:rsidR="00A36510" w:rsidRPr="00CA0A8A" w:rsidRDefault="00A36510" w:rsidP="006B5BCD">
    <w:pPr>
      <w:pStyle w:val="Footer"/>
      <w:rPr>
        <w:rFonts w:ascii="Trebuchet MS" w:hAnsi="Trebuchet MS"/>
        <w:color w:val="000000"/>
        <w:sz w:val="14"/>
        <w:szCs w:val="14"/>
        <w:lang w:val="es-ES"/>
      </w:rPr>
    </w:pPr>
    <w:r w:rsidRPr="008570E6">
      <w:rPr>
        <w:rFonts w:ascii="Trebuchet MS" w:hAnsi="Trebuchet MS"/>
        <w:color w:val="000000"/>
        <w:sz w:val="14"/>
        <w:szCs w:val="14"/>
        <w:lang w:val="it-IT"/>
      </w:rPr>
      <w:t xml:space="preserve"> </w:t>
    </w:r>
  </w:p>
  <w:p w:rsidR="00A36510" w:rsidRPr="008570E6" w:rsidRDefault="00A36510" w:rsidP="00A36510">
    <w:pPr>
      <w:pStyle w:val="Footer"/>
      <w:rPr>
        <w:sz w:val="16"/>
        <w:szCs w:val="16"/>
        <w:lang w:val="es-ES"/>
      </w:rPr>
    </w:pPr>
    <w:r w:rsidRPr="008570E6">
      <w:rPr>
        <w:rFonts w:ascii="Trebuchet MS" w:hAnsi="Trebuchet MS"/>
        <w:sz w:val="14"/>
        <w:szCs w:val="14"/>
        <w:lang w:val="es-ES"/>
      </w:rPr>
      <w:t>___________________________________________________________________________________________________________________________</w:t>
    </w:r>
  </w:p>
  <w:p w:rsidR="00A36510" w:rsidRPr="008570E6" w:rsidRDefault="00A36510" w:rsidP="00A36510">
    <w:pPr>
      <w:pStyle w:val="Footer"/>
      <w:jc w:val="both"/>
      <w:rPr>
        <w:rFonts w:ascii="Trebuchet MS" w:hAnsi="Trebuchet MS"/>
        <w:sz w:val="14"/>
        <w:lang w:val="es-ES"/>
      </w:rPr>
    </w:pPr>
    <w:proofErr w:type="spellStart"/>
    <w:r w:rsidRPr="008570E6">
      <w:rPr>
        <w:rFonts w:ascii="Trebuchet MS" w:hAnsi="Trebuchet MS"/>
        <w:sz w:val="14"/>
        <w:lang w:val="es-ES"/>
      </w:rPr>
      <w:t>Conform</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prevederilor</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Regulamentului</w:t>
    </w:r>
    <w:proofErr w:type="spellEnd"/>
    <w:r w:rsidRPr="008570E6">
      <w:rPr>
        <w:rFonts w:ascii="Trebuchet MS" w:hAnsi="Trebuchet MS"/>
        <w:sz w:val="14"/>
        <w:lang w:val="es-ES"/>
      </w:rPr>
      <w:t xml:space="preserve"> (UE) 2016/679 al </w:t>
    </w:r>
    <w:proofErr w:type="spellStart"/>
    <w:r w:rsidRPr="008570E6">
      <w:rPr>
        <w:rFonts w:ascii="Trebuchet MS" w:hAnsi="Trebuchet MS"/>
        <w:sz w:val="14"/>
        <w:lang w:val="es-ES"/>
      </w:rPr>
      <w:t>Parlamentului</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European</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şi</w:t>
    </w:r>
    <w:proofErr w:type="spellEnd"/>
    <w:r w:rsidRPr="008570E6">
      <w:rPr>
        <w:rFonts w:ascii="Trebuchet MS" w:hAnsi="Trebuchet MS"/>
        <w:sz w:val="14"/>
        <w:lang w:val="es-ES"/>
      </w:rPr>
      <w:t xml:space="preserve"> al </w:t>
    </w:r>
    <w:proofErr w:type="spellStart"/>
    <w:r w:rsidRPr="008570E6">
      <w:rPr>
        <w:rFonts w:ascii="Trebuchet MS" w:hAnsi="Trebuchet MS"/>
        <w:sz w:val="14"/>
        <w:lang w:val="es-ES"/>
      </w:rPr>
      <w:t>Consiliului</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din</w:t>
    </w:r>
    <w:proofErr w:type="spellEnd"/>
    <w:r w:rsidRPr="008570E6">
      <w:rPr>
        <w:rFonts w:ascii="Trebuchet MS" w:hAnsi="Trebuchet MS"/>
        <w:sz w:val="14"/>
        <w:lang w:val="es-ES"/>
      </w:rPr>
      <w:t xml:space="preserve"> 27 </w:t>
    </w:r>
    <w:proofErr w:type="spellStart"/>
    <w:r w:rsidRPr="008570E6">
      <w:rPr>
        <w:rFonts w:ascii="Trebuchet MS" w:hAnsi="Trebuchet MS"/>
        <w:sz w:val="14"/>
        <w:lang w:val="es-ES"/>
      </w:rPr>
      <w:t>aprilie</w:t>
    </w:r>
    <w:proofErr w:type="spellEnd"/>
    <w:r w:rsidRPr="008570E6">
      <w:rPr>
        <w:rFonts w:ascii="Trebuchet MS" w:hAnsi="Trebuchet MS"/>
        <w:sz w:val="14"/>
        <w:lang w:val="es-ES"/>
      </w:rPr>
      <w:t xml:space="preserve"> 2016 </w:t>
    </w:r>
    <w:proofErr w:type="spellStart"/>
    <w:r w:rsidRPr="008570E6">
      <w:rPr>
        <w:rFonts w:ascii="Trebuchet MS" w:hAnsi="Trebuchet MS"/>
        <w:sz w:val="14"/>
        <w:lang w:val="es-ES"/>
      </w:rPr>
      <w:t>privind</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protecţia</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persoanelor</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fizice</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în</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ceea</w:t>
    </w:r>
    <w:proofErr w:type="spellEnd"/>
    <w:r w:rsidRPr="008570E6">
      <w:rPr>
        <w:rFonts w:ascii="Trebuchet MS" w:hAnsi="Trebuchet MS"/>
        <w:sz w:val="14"/>
        <w:lang w:val="es-ES"/>
      </w:rPr>
      <w:t xml:space="preserve"> ce </w:t>
    </w:r>
    <w:proofErr w:type="spellStart"/>
    <w:r w:rsidRPr="008570E6">
      <w:rPr>
        <w:rFonts w:ascii="Trebuchet MS" w:hAnsi="Trebuchet MS"/>
        <w:sz w:val="14"/>
        <w:lang w:val="es-ES"/>
      </w:rPr>
      <w:t>priveşte</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prelucrarea</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datelor</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cu</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caracter</w:t>
    </w:r>
    <w:proofErr w:type="spellEnd"/>
    <w:r w:rsidRPr="008570E6">
      <w:rPr>
        <w:rFonts w:ascii="Trebuchet MS" w:hAnsi="Trebuchet MS"/>
        <w:sz w:val="14"/>
        <w:lang w:val="es-ES"/>
      </w:rPr>
      <w:t xml:space="preserve"> personal </w:t>
    </w:r>
    <w:proofErr w:type="spellStart"/>
    <w:r w:rsidRPr="008570E6">
      <w:rPr>
        <w:rFonts w:ascii="Trebuchet MS" w:hAnsi="Trebuchet MS"/>
        <w:sz w:val="14"/>
        <w:lang w:val="es-ES"/>
      </w:rPr>
      <w:t>şi</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privind</w:t>
    </w:r>
    <w:proofErr w:type="spellEnd"/>
    <w:r w:rsidRPr="008570E6">
      <w:rPr>
        <w:rFonts w:ascii="Trebuchet MS" w:hAnsi="Trebuchet MS"/>
        <w:sz w:val="14"/>
        <w:lang w:val="es-ES"/>
      </w:rPr>
      <w:t xml:space="preserve"> libera </w:t>
    </w:r>
    <w:proofErr w:type="spellStart"/>
    <w:r w:rsidRPr="008570E6">
      <w:rPr>
        <w:rFonts w:ascii="Trebuchet MS" w:hAnsi="Trebuchet MS"/>
        <w:sz w:val="14"/>
        <w:lang w:val="es-ES"/>
      </w:rPr>
      <w:t>circulaţie</w:t>
    </w:r>
    <w:proofErr w:type="spellEnd"/>
    <w:r w:rsidRPr="008570E6">
      <w:rPr>
        <w:rFonts w:ascii="Trebuchet MS" w:hAnsi="Trebuchet MS"/>
        <w:sz w:val="14"/>
        <w:lang w:val="es-ES"/>
      </w:rPr>
      <w:t xml:space="preserve"> a </w:t>
    </w:r>
    <w:proofErr w:type="spellStart"/>
    <w:r w:rsidRPr="008570E6">
      <w:rPr>
        <w:rFonts w:ascii="Trebuchet MS" w:hAnsi="Trebuchet MS"/>
        <w:sz w:val="14"/>
        <w:lang w:val="es-ES"/>
      </w:rPr>
      <w:t>acestor</w:t>
    </w:r>
    <w:proofErr w:type="spellEnd"/>
    <w:r w:rsidRPr="008570E6">
      <w:rPr>
        <w:rFonts w:ascii="Trebuchet MS" w:hAnsi="Trebuchet MS"/>
        <w:sz w:val="14"/>
        <w:lang w:val="es-ES"/>
      </w:rPr>
      <w:t xml:space="preserve"> date </w:t>
    </w:r>
    <w:proofErr w:type="spellStart"/>
    <w:r w:rsidRPr="008570E6">
      <w:rPr>
        <w:rFonts w:ascii="Trebuchet MS" w:hAnsi="Trebuchet MS"/>
        <w:sz w:val="14"/>
        <w:lang w:val="es-ES"/>
      </w:rPr>
      <w:t>şi</w:t>
    </w:r>
    <w:proofErr w:type="spellEnd"/>
    <w:r w:rsidRPr="008570E6">
      <w:rPr>
        <w:rFonts w:ascii="Trebuchet MS" w:hAnsi="Trebuchet MS"/>
        <w:sz w:val="14"/>
        <w:lang w:val="es-ES"/>
      </w:rPr>
      <w:t xml:space="preserve"> de abrogare a </w:t>
    </w:r>
    <w:proofErr w:type="spellStart"/>
    <w:r w:rsidRPr="008570E6">
      <w:rPr>
        <w:rFonts w:ascii="Trebuchet MS" w:hAnsi="Trebuchet MS"/>
        <w:sz w:val="14"/>
        <w:lang w:val="es-ES"/>
      </w:rPr>
      <w:t>Directivei</w:t>
    </w:r>
    <w:proofErr w:type="spellEnd"/>
    <w:r w:rsidRPr="008570E6">
      <w:rPr>
        <w:rFonts w:ascii="Trebuchet MS" w:hAnsi="Trebuchet MS"/>
        <w:sz w:val="14"/>
        <w:lang w:val="es-ES"/>
      </w:rPr>
      <w:t xml:space="preserve"> 95/46/CE (</w:t>
    </w:r>
    <w:proofErr w:type="spellStart"/>
    <w:r w:rsidRPr="008570E6">
      <w:rPr>
        <w:rFonts w:ascii="Trebuchet MS" w:hAnsi="Trebuchet MS"/>
        <w:sz w:val="14"/>
        <w:lang w:val="es-ES"/>
      </w:rPr>
      <w:t>Regulamentul</w:t>
    </w:r>
    <w:proofErr w:type="spellEnd"/>
    <w:r w:rsidRPr="008570E6">
      <w:rPr>
        <w:rFonts w:ascii="Trebuchet MS" w:hAnsi="Trebuchet MS"/>
        <w:sz w:val="14"/>
        <w:lang w:val="es-ES"/>
      </w:rPr>
      <w:t xml:space="preserve"> general </w:t>
    </w:r>
    <w:proofErr w:type="spellStart"/>
    <w:r w:rsidRPr="008570E6">
      <w:rPr>
        <w:rFonts w:ascii="Trebuchet MS" w:hAnsi="Trebuchet MS"/>
        <w:sz w:val="14"/>
        <w:lang w:val="es-ES"/>
      </w:rPr>
      <w:t>privind</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protecţia</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datelor</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informaţiile</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referitoare</w:t>
    </w:r>
    <w:proofErr w:type="spellEnd"/>
    <w:r w:rsidRPr="008570E6">
      <w:rPr>
        <w:rFonts w:ascii="Trebuchet MS" w:hAnsi="Trebuchet MS"/>
        <w:sz w:val="14"/>
        <w:lang w:val="es-ES"/>
      </w:rPr>
      <w:t xml:space="preserve"> la </w:t>
    </w:r>
    <w:proofErr w:type="spellStart"/>
    <w:r w:rsidRPr="008570E6">
      <w:rPr>
        <w:rFonts w:ascii="Trebuchet MS" w:hAnsi="Trebuchet MS"/>
        <w:sz w:val="14"/>
        <w:lang w:val="es-ES"/>
      </w:rPr>
      <w:t>datele</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cu</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caracter</w:t>
    </w:r>
    <w:proofErr w:type="spellEnd"/>
    <w:r w:rsidRPr="008570E6">
      <w:rPr>
        <w:rFonts w:ascii="Trebuchet MS" w:hAnsi="Trebuchet MS"/>
        <w:sz w:val="14"/>
        <w:lang w:val="es-ES"/>
      </w:rPr>
      <w:t xml:space="preserve"> personal </w:t>
    </w:r>
    <w:proofErr w:type="spellStart"/>
    <w:r w:rsidRPr="008570E6">
      <w:rPr>
        <w:rFonts w:ascii="Trebuchet MS" w:hAnsi="Trebuchet MS"/>
        <w:sz w:val="14"/>
        <w:lang w:val="es-ES"/>
      </w:rPr>
      <w:t>cuprinse</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în</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acest</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document</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sunt</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confidenţiale</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Acestea</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sunt</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destinate</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exclusiv</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persoanei</w:t>
    </w:r>
    <w:proofErr w:type="spellEnd"/>
    <w:r w:rsidRPr="008570E6">
      <w:rPr>
        <w:rFonts w:ascii="Trebuchet MS" w:hAnsi="Trebuchet MS"/>
        <w:sz w:val="14"/>
        <w:lang w:val="es-ES"/>
      </w:rPr>
      <w:t>/</w:t>
    </w:r>
    <w:proofErr w:type="spellStart"/>
    <w:r w:rsidRPr="008570E6">
      <w:rPr>
        <w:rFonts w:ascii="Trebuchet MS" w:hAnsi="Trebuchet MS"/>
        <w:sz w:val="14"/>
        <w:lang w:val="es-ES"/>
      </w:rPr>
      <w:t>persoanelor</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menţionate</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ca</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destinatar</w:t>
    </w:r>
    <w:proofErr w:type="spellEnd"/>
    <w:r w:rsidRPr="008570E6">
      <w:rPr>
        <w:rFonts w:ascii="Trebuchet MS" w:hAnsi="Trebuchet MS"/>
        <w:sz w:val="14"/>
        <w:lang w:val="es-ES"/>
      </w:rPr>
      <w:t>/</w:t>
    </w:r>
    <w:proofErr w:type="spellStart"/>
    <w:r w:rsidRPr="008570E6">
      <w:rPr>
        <w:rFonts w:ascii="Trebuchet MS" w:hAnsi="Trebuchet MS"/>
        <w:sz w:val="14"/>
        <w:lang w:val="es-ES"/>
      </w:rPr>
      <w:t>destinatari</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şi</w:t>
    </w:r>
    <w:proofErr w:type="spellEnd"/>
    <w:r w:rsidRPr="008570E6">
      <w:rPr>
        <w:rFonts w:ascii="Trebuchet MS" w:hAnsi="Trebuchet MS"/>
        <w:sz w:val="14"/>
        <w:lang w:val="es-ES"/>
      </w:rPr>
      <w:t xml:space="preserve"> altor </w:t>
    </w:r>
    <w:proofErr w:type="spellStart"/>
    <w:r w:rsidRPr="008570E6">
      <w:rPr>
        <w:rFonts w:ascii="Trebuchet MS" w:hAnsi="Trebuchet MS"/>
        <w:sz w:val="14"/>
        <w:lang w:val="es-ES"/>
      </w:rPr>
      <w:t>persoane</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autorizate</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să</w:t>
    </w:r>
    <w:proofErr w:type="spellEnd"/>
    <w:r w:rsidRPr="008570E6">
      <w:rPr>
        <w:rFonts w:ascii="Trebuchet MS" w:hAnsi="Trebuchet MS"/>
        <w:sz w:val="14"/>
        <w:lang w:val="es-ES"/>
      </w:rPr>
      <w:t xml:space="preserve">-l </w:t>
    </w:r>
    <w:proofErr w:type="spellStart"/>
    <w:r w:rsidRPr="008570E6">
      <w:rPr>
        <w:rFonts w:ascii="Trebuchet MS" w:hAnsi="Trebuchet MS"/>
        <w:sz w:val="14"/>
        <w:lang w:val="es-ES"/>
      </w:rPr>
      <w:t>primească</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Dacă</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aţi</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primit</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acest</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document</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în</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mod</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eronat</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vă</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adresăm</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rugămintea</w:t>
    </w:r>
    <w:proofErr w:type="spellEnd"/>
    <w:r w:rsidRPr="008570E6">
      <w:rPr>
        <w:rFonts w:ascii="Trebuchet MS" w:hAnsi="Trebuchet MS"/>
        <w:sz w:val="14"/>
        <w:lang w:val="es-ES"/>
      </w:rPr>
      <w:t xml:space="preserve"> de a </w:t>
    </w:r>
    <w:proofErr w:type="spellStart"/>
    <w:r w:rsidRPr="008570E6">
      <w:rPr>
        <w:rFonts w:ascii="Trebuchet MS" w:hAnsi="Trebuchet MS"/>
        <w:sz w:val="14"/>
        <w:lang w:val="es-ES"/>
      </w:rPr>
      <w:t>returna</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documentul</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primit</w:t>
    </w:r>
    <w:proofErr w:type="spellEnd"/>
    <w:r w:rsidRPr="008570E6">
      <w:rPr>
        <w:rFonts w:ascii="Trebuchet MS" w:hAnsi="Trebuchet MS"/>
        <w:sz w:val="14"/>
        <w:lang w:val="es-ES"/>
      </w:rPr>
      <w:t xml:space="preserve">, </w:t>
    </w:r>
    <w:proofErr w:type="spellStart"/>
    <w:r w:rsidRPr="008570E6">
      <w:rPr>
        <w:rFonts w:ascii="Trebuchet MS" w:hAnsi="Trebuchet MS"/>
        <w:sz w:val="14"/>
        <w:lang w:val="es-ES"/>
      </w:rPr>
      <w:t>expeditorului</w:t>
    </w:r>
    <w:proofErr w:type="spellEnd"/>
    <w:r>
      <w:rPr>
        <w:rFonts w:ascii="Trebuchet MS" w:hAnsi="Trebuchet MS"/>
        <w:sz w:val="14"/>
        <w:lang w:val="es-ES"/>
      </w:rPr>
      <w:t>.</w:t>
    </w:r>
  </w:p>
  <w:p w:rsidR="00B55431" w:rsidRPr="0054111C" w:rsidRDefault="00B55431" w:rsidP="00A36510">
    <w:pPr>
      <w:pStyle w:val="Footer"/>
      <w:rPr>
        <w:rFonts w:ascii="Trebuchet MS" w:hAnsi="Trebuchet MS"/>
        <w:sz w:val="12"/>
        <w:szCs w:val="12"/>
        <w:lang w:val="it-IT"/>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02BC" w:rsidRDefault="00BF02BC">
      <w:r>
        <w:separator/>
      </w:r>
    </w:p>
  </w:footnote>
  <w:footnote w:type="continuationSeparator" w:id="0">
    <w:p w:rsidR="00BF02BC" w:rsidRDefault="00BF02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2C" w:rsidRDefault="0057772C" w:rsidP="008F00D0">
    <w:pPr>
      <w:pStyle w:val="Header"/>
      <w:ind w:left="-900"/>
      <w:rPr>
        <w:noProof/>
        <w:color w:val="003399"/>
        <w:lang w:val="ro-RO" w:eastAsia="ro-RO"/>
      </w:rPr>
    </w:pPr>
    <w:r>
      <w:rPr>
        <w:noProof/>
        <w:lang w:val="ro-RO" w:eastAsia="ro-RO"/>
      </w:rPr>
      <w:t xml:space="preserve">  </w:t>
    </w:r>
    <w:r w:rsidR="00297177">
      <w:rPr>
        <w:noProof/>
        <w:lang w:val="ro-RO" w:eastAsia="ro-RO"/>
      </w:rPr>
      <w:tab/>
      <w:t xml:space="preserve">                           </w:t>
    </w:r>
    <w:r>
      <w:rPr>
        <w:noProof/>
        <w:lang w:val="ro-RO" w:eastAsia="ro-RO"/>
      </w:rPr>
      <w:t xml:space="preserve">    </w:t>
    </w:r>
    <w:r w:rsidRPr="002457EF">
      <w:rPr>
        <w:rFonts w:ascii="Trajan Pro" w:hAnsi="Trajan Pro"/>
        <w:noProof/>
        <w:lang w:val="ro-RO" w:eastAsia="ro-RO"/>
      </w:rPr>
      <w:t xml:space="preserve"> </w:t>
    </w:r>
  </w:p>
  <w:p w:rsidR="00280021" w:rsidRDefault="0057772C" w:rsidP="0057772C">
    <w:pPr>
      <w:pStyle w:val="Header"/>
      <w:tabs>
        <w:tab w:val="left" w:pos="8775"/>
        <w:tab w:val="right" w:pos="10066"/>
      </w:tabs>
      <w:ind w:left="-900"/>
      <w:rPr>
        <w:rFonts w:ascii="Trebuchet MS" w:hAnsi="Trebuchet MS"/>
        <w:noProof/>
        <w:color w:val="7F7F7F"/>
        <w:lang w:val="ro-RO" w:eastAsia="ro-RO"/>
      </w:rPr>
    </w:pPr>
    <w:r>
      <w:rPr>
        <w:rFonts w:ascii="Trebuchet MS" w:hAnsi="Trebuchet MS"/>
        <w:noProof/>
        <w:color w:val="003399"/>
        <w:lang w:val="ro-RO" w:eastAsia="ro-RO"/>
      </w:rPr>
      <w:t xml:space="preserve">             </w:t>
    </w:r>
    <w:r>
      <w:rPr>
        <w:rFonts w:ascii="Trebuchet MS" w:hAnsi="Trebuchet MS"/>
        <w:noProof/>
        <w:color w:val="003399"/>
        <w:lang w:val="ro-RO" w:eastAsia="ro-RO"/>
      </w:rPr>
      <w:tab/>
    </w:r>
    <w:r w:rsidRPr="0057772C">
      <w:rPr>
        <w:rFonts w:ascii="Trebuchet MS" w:hAnsi="Trebuchet MS"/>
        <w:noProof/>
        <w:color w:val="7F7F7F"/>
        <w:lang w:val="ro-RO" w:eastAsia="ro-RO"/>
      </w:rPr>
      <w:t xml:space="preserve">                                                                       </w:t>
    </w:r>
    <w:r w:rsidR="002457EF">
      <w:rPr>
        <w:rFonts w:ascii="Trebuchet MS" w:hAnsi="Trebuchet MS"/>
        <w:noProof/>
        <w:color w:val="7F7F7F"/>
        <w:lang w:val="ro-RO" w:eastAsia="ro-RO"/>
      </w:rPr>
      <w:t xml:space="preserve">   </w:t>
    </w:r>
    <w:r w:rsidRPr="0057772C">
      <w:rPr>
        <w:rFonts w:ascii="Trebuchet MS" w:hAnsi="Trebuchet MS"/>
        <w:noProof/>
        <w:color w:val="7F7F7F"/>
        <w:lang w:val="ro-RO" w:eastAsia="ro-RO"/>
      </w:rPr>
      <w:t xml:space="preserve">         </w:t>
    </w:r>
  </w:p>
  <w:p w:rsidR="00280021" w:rsidRDefault="0057772C" w:rsidP="0057772C">
    <w:pPr>
      <w:pStyle w:val="Header"/>
      <w:tabs>
        <w:tab w:val="left" w:pos="8775"/>
        <w:tab w:val="right" w:pos="10066"/>
      </w:tabs>
      <w:ind w:left="-900"/>
      <w:rPr>
        <w:rFonts w:ascii="Trebuchet MS" w:hAnsi="Trebuchet MS"/>
        <w:noProof/>
        <w:color w:val="7F7F7F"/>
        <w:lang w:val="ro-RO" w:eastAsia="ro-RO"/>
      </w:rPr>
    </w:pPr>
    <w:r w:rsidRPr="0057772C">
      <w:rPr>
        <w:rFonts w:ascii="Trebuchet MS" w:hAnsi="Trebuchet MS"/>
        <w:noProof/>
        <w:color w:val="7F7F7F"/>
        <w:lang w:val="ro-RO" w:eastAsia="ro-RO"/>
      </w:rPr>
      <w:t xml:space="preserve">         </w:t>
    </w:r>
    <w:r w:rsidR="00A01B9D">
      <w:rPr>
        <w:rFonts w:ascii="Trebuchet MS" w:hAnsi="Trebuchet MS"/>
        <w:noProof/>
        <w:color w:val="7F7F7F"/>
        <w:lang w:val="ro-RO" w:eastAsia="ro-RO"/>
      </w:rPr>
      <w:t xml:space="preserve">                              </w:t>
    </w:r>
    <w:r w:rsidR="00293CDC">
      <w:rPr>
        <w:rFonts w:ascii="Trebuchet MS" w:hAnsi="Trebuchet MS"/>
        <w:noProof/>
        <w:color w:val="7F7F7F"/>
        <w:lang w:val="ro-RO" w:eastAsia="ro-RO"/>
      </w:rPr>
      <w:t xml:space="preserve">    </w:t>
    </w:r>
    <w:r w:rsidR="002457EF">
      <w:rPr>
        <w:rFonts w:ascii="Trebuchet MS" w:hAnsi="Trebuchet MS"/>
        <w:noProof/>
        <w:color w:val="7F7F7F"/>
        <w:lang w:val="ro-RO" w:eastAsia="ro-RO"/>
      </w:rPr>
      <w:t xml:space="preserve">      </w:t>
    </w:r>
    <w:r w:rsidR="00EB550A" w:rsidRPr="0057772C">
      <w:rPr>
        <w:rFonts w:ascii="Trebuchet MS" w:hAnsi="Trebuchet MS"/>
        <w:noProof/>
        <w:color w:val="7F7F7F"/>
        <w:lang w:val="ro-RO" w:eastAsia="ro-RO"/>
      </w:rPr>
      <w:t xml:space="preserve">                                                                                                  </w:t>
    </w:r>
  </w:p>
  <w:p w:rsidR="00EB550A" w:rsidRDefault="008142DA" w:rsidP="00280021">
    <w:pPr>
      <w:pStyle w:val="Header"/>
      <w:tabs>
        <w:tab w:val="left" w:pos="8775"/>
        <w:tab w:val="right" w:pos="10066"/>
      </w:tabs>
      <w:ind w:left="-900"/>
      <w:jc w:val="right"/>
      <w:rPr>
        <w:rFonts w:ascii="Trebuchet MS" w:hAnsi="Trebuchet MS"/>
        <w:noProof/>
        <w:color w:val="7F7F7F"/>
        <w:lang w:val="ro-RO" w:eastAsia="ro-RO"/>
      </w:rPr>
    </w:pPr>
    <w:r w:rsidRPr="008142DA">
      <w:rPr>
        <w:rFonts w:ascii="Trajan Pro" w:hAnsi="Trajan Pro"/>
        <w:noProof/>
        <w:lang w:val="ro-RO" w:eastAsia="zh-TW"/>
      </w:rPr>
      <w:pict>
        <v:shapetype id="_x0000_t202" coordsize="21600,21600" o:spt="202" path="m,l,21600r21600,l21600,xe">
          <v:stroke joinstyle="miter"/>
          <v:path gradientshapeok="t" o:connecttype="rect"/>
        </v:shapetype>
        <v:shape id="_x0000_s2074" type="#_x0000_t202" style="position:absolute;left:0;text-align:left;margin-left:302.35pt;margin-top:10.1pt;width:245.1pt;height:38.55pt;z-index:251657728;mso-width-relative:margin;mso-height-relative:margin" stroked="f">
          <v:textbox style="mso-next-textbox:#_x0000_s2074">
            <w:txbxContent>
              <w:p w:rsidR="002457EF" w:rsidRPr="009E0AEA" w:rsidRDefault="002457EF" w:rsidP="002457EF">
                <w:pPr>
                  <w:spacing w:line="276" w:lineRule="auto"/>
                  <w:ind w:left="993"/>
                  <w:jc w:val="center"/>
                  <w:rPr>
                    <w:lang w:val="it-IT"/>
                  </w:rPr>
                </w:pPr>
              </w:p>
              <w:p w:rsidR="002457EF" w:rsidRPr="009E0AEA" w:rsidRDefault="002457EF" w:rsidP="002457EF">
                <w:pPr>
                  <w:rPr>
                    <w:lang w:val="it-IT"/>
                  </w:rPr>
                </w:pPr>
              </w:p>
            </w:txbxContent>
          </v:textbox>
        </v:shape>
      </w:pict>
    </w:r>
    <w:r w:rsidR="00EB550A" w:rsidRPr="0057772C">
      <w:rPr>
        <w:rFonts w:ascii="Trebuchet MS" w:hAnsi="Trebuchet MS"/>
        <w:noProof/>
        <w:color w:val="7F7F7F"/>
        <w:lang w:val="ro-RO" w:eastAsia="ro-RO"/>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396" w:rsidRPr="0069151B" w:rsidRDefault="00FD190A" w:rsidP="0069151B">
    <w:pPr>
      <w:pStyle w:val="Header"/>
      <w:ind w:left="-567"/>
      <w:rPr>
        <w:lang w:val="it-IT"/>
      </w:rPr>
    </w:pPr>
    <w:r>
      <w:rPr>
        <w:rFonts w:ascii="Trebuchet MS" w:hAnsi="Trebuchet MS"/>
        <w:noProof/>
        <w:lang w:val="ro-RO" w:eastAsia="ro-RO"/>
      </w:rPr>
      <w:drawing>
        <wp:anchor distT="0" distB="0" distL="114300" distR="114300" simplePos="0" relativeHeight="251658752" behindDoc="0" locked="0" layoutInCell="1" allowOverlap="1">
          <wp:simplePos x="0" y="0"/>
          <wp:positionH relativeFrom="column">
            <wp:posOffset>4899660</wp:posOffset>
          </wp:positionH>
          <wp:positionV relativeFrom="paragraph">
            <wp:posOffset>-59055</wp:posOffset>
          </wp:positionV>
          <wp:extent cx="1877695" cy="750570"/>
          <wp:effectExtent l="19050" t="0" r="8255" b="0"/>
          <wp:wrapTopAndBottom/>
          <wp:docPr id="28" name="Picture 1" descr="Logo CNPP negr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NPP negru1"/>
                  <pic:cNvPicPr>
                    <a:picLocks noChangeAspect="1" noChangeArrowheads="1"/>
                  </pic:cNvPicPr>
                </pic:nvPicPr>
                <pic:blipFill>
                  <a:blip r:embed="rId1"/>
                  <a:srcRect/>
                  <a:stretch>
                    <a:fillRect/>
                  </a:stretch>
                </pic:blipFill>
                <pic:spPr bwMode="auto">
                  <a:xfrm>
                    <a:off x="0" y="0"/>
                    <a:ext cx="1877695" cy="750570"/>
                  </a:xfrm>
                  <a:prstGeom prst="rect">
                    <a:avLst/>
                  </a:prstGeom>
                  <a:noFill/>
                </pic:spPr>
              </pic:pic>
            </a:graphicData>
          </a:graphic>
        </wp:anchor>
      </w:drawing>
    </w:r>
    <w:r w:rsidR="008142DA">
      <w:rPr>
        <w:noProof/>
        <w:lang w:val="ro-RO" w:eastAsia="zh-TW"/>
      </w:rPr>
      <w:pict>
        <v:shapetype id="_x0000_t202" coordsize="21600,21600" o:spt="202" path="m,l,21600r21600,l21600,xe">
          <v:stroke joinstyle="miter"/>
          <v:path gradientshapeok="t" o:connecttype="rect"/>
        </v:shapetype>
        <v:shape id="_x0000_s2069" type="#_x0000_t202" style="position:absolute;left:0;text-align:left;margin-left:64pt;margin-top:5.55pt;width:245.85pt;height:59.55pt;z-index:251656704;mso-position-horizontal-relative:text;mso-position-vertical-relative:text;mso-width-relative:margin;mso-height-relative:margin" stroked="f">
          <v:textbox style="mso-next-textbox:#_x0000_s2069">
            <w:txbxContent>
              <w:p w:rsidR="00FD190A" w:rsidRDefault="00FD190A" w:rsidP="002D2690">
                <w:pPr>
                  <w:jc w:val="center"/>
                  <w:rPr>
                    <w:rFonts w:ascii="Trajan Pro" w:hAnsi="Trajan Pro"/>
                    <w:sz w:val="20"/>
                    <w:szCs w:val="20"/>
                  </w:rPr>
                </w:pPr>
              </w:p>
              <w:p w:rsidR="002457EF" w:rsidRPr="00FD190A" w:rsidRDefault="00BF535D" w:rsidP="002D2690">
                <w:pPr>
                  <w:jc w:val="center"/>
                  <w:rPr>
                    <w:rFonts w:ascii="Trebuchet MS" w:hAnsi="Trebuchet MS"/>
                  </w:rPr>
                </w:pPr>
                <w:r w:rsidRPr="00FD190A">
                  <w:rPr>
                    <w:rFonts w:ascii="Trebuchet MS" w:hAnsi="Trebuchet MS"/>
                  </w:rPr>
                  <w:t>M</w:t>
                </w:r>
                <w:r w:rsidR="002D2690" w:rsidRPr="00FD190A">
                  <w:rPr>
                    <w:rFonts w:ascii="Trebuchet MS" w:hAnsi="Trebuchet MS"/>
                  </w:rPr>
                  <w:t>INISTERUL</w:t>
                </w:r>
                <w:r w:rsidRPr="00FD190A">
                  <w:rPr>
                    <w:rFonts w:ascii="Trebuchet MS" w:hAnsi="Trebuchet MS"/>
                  </w:rPr>
                  <w:t xml:space="preserve"> </w:t>
                </w:r>
                <w:r w:rsidR="00D75979" w:rsidRPr="00FD190A">
                  <w:rPr>
                    <w:rFonts w:ascii="Trebuchet MS" w:hAnsi="Trebuchet MS"/>
                  </w:rPr>
                  <w:t>M</w:t>
                </w:r>
                <w:r w:rsidR="002D2690" w:rsidRPr="00FD190A">
                  <w:rPr>
                    <w:rFonts w:ascii="Trebuchet MS" w:hAnsi="Trebuchet MS"/>
                  </w:rPr>
                  <w:t>UNCII</w:t>
                </w:r>
                <w:r w:rsidR="00D75979" w:rsidRPr="00FD190A">
                  <w:rPr>
                    <w:rFonts w:ascii="Trebuchet MS" w:hAnsi="Trebuchet MS"/>
                  </w:rPr>
                  <w:t>, F</w:t>
                </w:r>
                <w:r w:rsidR="002D2690" w:rsidRPr="00FD190A">
                  <w:rPr>
                    <w:rFonts w:ascii="Trebuchet MS" w:hAnsi="Trebuchet MS"/>
                  </w:rPr>
                  <w:t>AMILIEI</w:t>
                </w:r>
                <w:r w:rsidR="00D75979" w:rsidRPr="00FD190A">
                  <w:rPr>
                    <w:rFonts w:ascii="Trebuchet MS" w:hAnsi="Trebuchet MS"/>
                  </w:rPr>
                  <w:t>,</w:t>
                </w:r>
              </w:p>
              <w:p w:rsidR="00BF535D" w:rsidRPr="00FD190A" w:rsidRDefault="00D75979" w:rsidP="002D2690">
                <w:pPr>
                  <w:jc w:val="center"/>
                  <w:rPr>
                    <w:rFonts w:ascii="Trebuchet MS" w:hAnsi="Trebuchet MS"/>
                  </w:rPr>
                </w:pPr>
                <w:r w:rsidRPr="00FD190A">
                  <w:rPr>
                    <w:rFonts w:ascii="Trebuchet MS" w:hAnsi="Trebuchet MS"/>
                  </w:rPr>
                  <w:t>T</w:t>
                </w:r>
                <w:r w:rsidR="002D2690" w:rsidRPr="00FD190A">
                  <w:rPr>
                    <w:rFonts w:ascii="Trebuchet MS" w:hAnsi="Trebuchet MS"/>
                  </w:rPr>
                  <w:t>INERETULUI</w:t>
                </w:r>
                <w:r w:rsidRPr="00FD190A">
                  <w:rPr>
                    <w:rFonts w:ascii="Trebuchet MS" w:hAnsi="Trebuchet MS"/>
                  </w:rPr>
                  <w:t xml:space="preserve"> </w:t>
                </w:r>
                <w:r w:rsidR="002D2690" w:rsidRPr="00FD190A">
                  <w:rPr>
                    <w:rFonts w:ascii="Trebuchet MS" w:hAnsi="Trebuchet MS"/>
                  </w:rPr>
                  <w:t>ȘI</w:t>
                </w:r>
                <w:r w:rsidR="00BF535D" w:rsidRPr="00FD190A">
                  <w:rPr>
                    <w:rFonts w:ascii="Trebuchet MS" w:hAnsi="Trebuchet MS"/>
                  </w:rPr>
                  <w:t xml:space="preserve"> </w:t>
                </w:r>
                <w:r w:rsidRPr="00FD190A">
                  <w:rPr>
                    <w:rFonts w:ascii="Trebuchet MS" w:hAnsi="Trebuchet MS"/>
                  </w:rPr>
                  <w:t>S</w:t>
                </w:r>
                <w:r w:rsidR="002D2690" w:rsidRPr="00FD190A">
                  <w:rPr>
                    <w:rFonts w:ascii="Trebuchet MS" w:hAnsi="Trebuchet MS"/>
                  </w:rPr>
                  <w:t>OLIDARITĂȚII</w:t>
                </w:r>
                <w:r w:rsidR="00BF535D" w:rsidRPr="00FD190A">
                  <w:rPr>
                    <w:rFonts w:ascii="Trebuchet MS" w:hAnsi="Trebuchet MS"/>
                  </w:rPr>
                  <w:t xml:space="preserve"> </w:t>
                </w:r>
                <w:r w:rsidRPr="00FD190A">
                  <w:rPr>
                    <w:rFonts w:ascii="Trebuchet MS" w:hAnsi="Trebuchet MS"/>
                  </w:rPr>
                  <w:t>S</w:t>
                </w:r>
                <w:r w:rsidR="002D2690" w:rsidRPr="00FD190A">
                  <w:rPr>
                    <w:rFonts w:ascii="Trebuchet MS" w:hAnsi="Trebuchet MS"/>
                  </w:rPr>
                  <w:t>OCIALE</w:t>
                </w:r>
              </w:p>
            </w:txbxContent>
          </v:textbox>
        </v:shape>
      </w:pict>
    </w:r>
    <w:r w:rsidR="00297177" w:rsidRPr="009E0AEA">
      <w:rPr>
        <w:lang w:val="it-IT"/>
      </w:rPr>
      <w:t xml:space="preserve">      </w:t>
    </w:r>
    <w:r>
      <w:rPr>
        <w:noProof/>
        <w:lang w:val="ro-RO" w:eastAsia="ro-RO"/>
      </w:rPr>
      <w:drawing>
        <wp:inline distT="0" distB="0" distL="0" distR="0">
          <wp:extent cx="899795" cy="899795"/>
          <wp:effectExtent l="19050" t="0" r="0" b="0"/>
          <wp:docPr id="1" name="Picture 1" descr="sigla_guv_coroana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guv_coroana_albastru"/>
                  <pic:cNvPicPr>
                    <a:picLocks noChangeAspect="1" noChangeArrowheads="1"/>
                  </pic:cNvPicPr>
                </pic:nvPicPr>
                <pic:blipFill>
                  <a:blip r:embed="rId2"/>
                  <a:srcRect/>
                  <a:stretch>
                    <a:fillRect/>
                  </a:stretch>
                </pic:blipFill>
                <pic:spPr bwMode="auto">
                  <a:xfrm>
                    <a:off x="0" y="0"/>
                    <a:ext cx="899795" cy="899795"/>
                  </a:xfrm>
                  <a:prstGeom prst="rect">
                    <a:avLst/>
                  </a:prstGeom>
                  <a:noFill/>
                  <a:ln w="9525">
                    <a:noFill/>
                    <a:miter lim="800000"/>
                    <a:headEnd/>
                    <a:tailEnd/>
                  </a:ln>
                </pic:spPr>
              </pic:pic>
            </a:graphicData>
          </a:graphic>
        </wp:inline>
      </w:drawing>
    </w:r>
    <w:r w:rsidR="00297177" w:rsidRPr="009E0AEA">
      <w:rPr>
        <w:lang w:val="it-IT"/>
      </w:rPr>
      <w:t xml:space="preserve">  </w:t>
    </w:r>
    <w:r w:rsidR="00DA032B" w:rsidRPr="009E0AEA">
      <w:rPr>
        <w:lang w:val="it-IT"/>
      </w:rPr>
      <w:t xml:space="preserve">      </w:t>
    </w:r>
    <w:r w:rsidR="00297177" w:rsidRPr="009E0AEA">
      <w:rPr>
        <w:lang w:val="it-IT"/>
      </w:rPr>
      <w:t xml:space="preserve">   </w:t>
    </w:r>
    <w:r w:rsidR="004E144C" w:rsidRPr="009E0AEA">
      <w:rPr>
        <w:rFonts w:ascii="Trebuchet MS" w:hAnsi="Trebuchet MS"/>
        <w:lang w:val="it-IT"/>
      </w:rPr>
      <w:t xml:space="preserve">                </w:t>
    </w:r>
    <w:r w:rsidR="0069151B">
      <w:rPr>
        <w:rFonts w:ascii="Trebuchet MS" w:hAnsi="Trebuchet MS"/>
        <w:lang w:val="it-IT"/>
      </w:rPr>
      <w:t xml:space="preserve">                     </w:t>
    </w:r>
    <w:r w:rsidR="004E144C" w:rsidRPr="009E0AEA">
      <w:rPr>
        <w:rFonts w:ascii="Trebuchet MS" w:hAnsi="Trebuchet MS"/>
        <w:lang w:val="it-IT"/>
      </w:rPr>
      <w:t xml:space="preserve">           </w:t>
    </w:r>
    <w:r w:rsidR="0069151B">
      <w:rPr>
        <w:lang w:val="it-IT"/>
      </w:rPr>
      <w:t xml:space="preserve">                      </w:t>
    </w:r>
    <w:r>
      <w:rPr>
        <w:rFonts w:ascii="Trebuchet MS" w:hAnsi="Trebuchet MS"/>
        <w:lang w:val="it-IT"/>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337B4"/>
    <w:multiLevelType w:val="multilevel"/>
    <w:tmpl w:val="A02A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20"/>
  <w:hyphenationZone w:val="425"/>
  <w:drawingGridHorizontalSpacing w:val="120"/>
  <w:displayHorizontalDrawingGridEvery w:val="2"/>
  <w:characterSpacingControl w:val="doNotCompress"/>
  <w:hdrShapeDefaults>
    <o:shapedefaults v:ext="edit" spidmax="23554">
      <o:colormenu v:ext="edit" strokecolor="none"/>
    </o:shapedefaults>
    <o:shapelayout v:ext="edit">
      <o:idmap v:ext="edit" data="2"/>
    </o:shapelayout>
  </w:hdrShapeDefaults>
  <w:footnotePr>
    <w:footnote w:id="-1"/>
    <w:footnote w:id="0"/>
  </w:footnotePr>
  <w:endnotePr>
    <w:endnote w:id="-1"/>
    <w:endnote w:id="0"/>
  </w:endnotePr>
  <w:compat/>
  <w:rsids>
    <w:rsidRoot w:val="002F0680"/>
    <w:rsid w:val="0002508F"/>
    <w:rsid w:val="00025451"/>
    <w:rsid w:val="00030ACA"/>
    <w:rsid w:val="00044C0E"/>
    <w:rsid w:val="000A31F9"/>
    <w:rsid w:val="000D3D7B"/>
    <w:rsid w:val="00103B95"/>
    <w:rsid w:val="001106D9"/>
    <w:rsid w:val="00124918"/>
    <w:rsid w:val="00173E65"/>
    <w:rsid w:val="00196D81"/>
    <w:rsid w:val="001B0B85"/>
    <w:rsid w:val="001F0FA6"/>
    <w:rsid w:val="001F7A9A"/>
    <w:rsid w:val="00224BA8"/>
    <w:rsid w:val="00225D06"/>
    <w:rsid w:val="002457EF"/>
    <w:rsid w:val="00280021"/>
    <w:rsid w:val="00293CDC"/>
    <w:rsid w:val="002967D6"/>
    <w:rsid w:val="00297177"/>
    <w:rsid w:val="002C3D70"/>
    <w:rsid w:val="002D2690"/>
    <w:rsid w:val="002F0680"/>
    <w:rsid w:val="00302A80"/>
    <w:rsid w:val="003B1408"/>
    <w:rsid w:val="003C5CFF"/>
    <w:rsid w:val="003D6547"/>
    <w:rsid w:val="00463AD0"/>
    <w:rsid w:val="00465443"/>
    <w:rsid w:val="004A05E3"/>
    <w:rsid w:val="004B485E"/>
    <w:rsid w:val="004E144C"/>
    <w:rsid w:val="004E17BE"/>
    <w:rsid w:val="005210EF"/>
    <w:rsid w:val="0054111C"/>
    <w:rsid w:val="005560BE"/>
    <w:rsid w:val="0057772C"/>
    <w:rsid w:val="005C661D"/>
    <w:rsid w:val="005D3BF1"/>
    <w:rsid w:val="005D4FD7"/>
    <w:rsid w:val="005F0DEA"/>
    <w:rsid w:val="005F12CD"/>
    <w:rsid w:val="00683B31"/>
    <w:rsid w:val="0069151B"/>
    <w:rsid w:val="006B09B2"/>
    <w:rsid w:val="006B5BCD"/>
    <w:rsid w:val="006E0478"/>
    <w:rsid w:val="006E5DF5"/>
    <w:rsid w:val="00701AB4"/>
    <w:rsid w:val="007348D6"/>
    <w:rsid w:val="00744C14"/>
    <w:rsid w:val="00746497"/>
    <w:rsid w:val="00790978"/>
    <w:rsid w:val="007B3B1A"/>
    <w:rsid w:val="007D7139"/>
    <w:rsid w:val="007E0199"/>
    <w:rsid w:val="007E1C4D"/>
    <w:rsid w:val="00812E76"/>
    <w:rsid w:val="008142DA"/>
    <w:rsid w:val="00815C41"/>
    <w:rsid w:val="0082654F"/>
    <w:rsid w:val="00841692"/>
    <w:rsid w:val="00856851"/>
    <w:rsid w:val="008842A6"/>
    <w:rsid w:val="00895389"/>
    <w:rsid w:val="008B0ED9"/>
    <w:rsid w:val="008B3711"/>
    <w:rsid w:val="008F00D0"/>
    <w:rsid w:val="0090408A"/>
    <w:rsid w:val="00965CEA"/>
    <w:rsid w:val="009B6DED"/>
    <w:rsid w:val="009E0AEA"/>
    <w:rsid w:val="00A01B9D"/>
    <w:rsid w:val="00A15171"/>
    <w:rsid w:val="00A26D7A"/>
    <w:rsid w:val="00A36510"/>
    <w:rsid w:val="00A40A42"/>
    <w:rsid w:val="00AC5F16"/>
    <w:rsid w:val="00AC7C5D"/>
    <w:rsid w:val="00AD2A77"/>
    <w:rsid w:val="00AE336A"/>
    <w:rsid w:val="00AF50AA"/>
    <w:rsid w:val="00B41D0D"/>
    <w:rsid w:val="00B42C8A"/>
    <w:rsid w:val="00B55431"/>
    <w:rsid w:val="00B573CE"/>
    <w:rsid w:val="00BC23EB"/>
    <w:rsid w:val="00BF02BC"/>
    <w:rsid w:val="00BF535D"/>
    <w:rsid w:val="00C35B67"/>
    <w:rsid w:val="00CB3270"/>
    <w:rsid w:val="00CC5AA3"/>
    <w:rsid w:val="00CC6A4E"/>
    <w:rsid w:val="00CC6A86"/>
    <w:rsid w:val="00CF5582"/>
    <w:rsid w:val="00CF7909"/>
    <w:rsid w:val="00D75979"/>
    <w:rsid w:val="00DA032B"/>
    <w:rsid w:val="00DC026F"/>
    <w:rsid w:val="00DC54A2"/>
    <w:rsid w:val="00DD2517"/>
    <w:rsid w:val="00DF0AA2"/>
    <w:rsid w:val="00DF5B3D"/>
    <w:rsid w:val="00DF6FF6"/>
    <w:rsid w:val="00E01E46"/>
    <w:rsid w:val="00E02FDD"/>
    <w:rsid w:val="00E56026"/>
    <w:rsid w:val="00E82CF8"/>
    <w:rsid w:val="00EB550A"/>
    <w:rsid w:val="00EF7719"/>
    <w:rsid w:val="00F21A1B"/>
    <w:rsid w:val="00F40400"/>
    <w:rsid w:val="00F702EF"/>
    <w:rsid w:val="00FA0E7B"/>
    <w:rsid w:val="00FA437C"/>
    <w:rsid w:val="00FA7031"/>
    <w:rsid w:val="00FC47D5"/>
    <w:rsid w:val="00FD1744"/>
    <w:rsid w:val="00FD190A"/>
    <w:rsid w:val="00FD7396"/>
    <w:rsid w:val="00FE617B"/>
    <w:rsid w:val="00FE717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651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01E46"/>
    <w:pPr>
      <w:tabs>
        <w:tab w:val="center" w:pos="4680"/>
        <w:tab w:val="right" w:pos="9360"/>
      </w:tabs>
    </w:pPr>
    <w:rPr>
      <w:lang w:val="en-US" w:eastAsia="en-US"/>
    </w:rPr>
  </w:style>
  <w:style w:type="character" w:customStyle="1" w:styleId="HeaderChar">
    <w:name w:val="Header Char"/>
    <w:link w:val="Header"/>
    <w:rsid w:val="00E01E46"/>
    <w:rPr>
      <w:sz w:val="24"/>
      <w:szCs w:val="24"/>
      <w:lang w:val="en-US" w:eastAsia="en-US" w:bidi="ar-SA"/>
    </w:rPr>
  </w:style>
  <w:style w:type="paragraph" w:styleId="Footer">
    <w:name w:val="footer"/>
    <w:basedOn w:val="Normal"/>
    <w:link w:val="FooterChar"/>
    <w:uiPriority w:val="99"/>
    <w:rsid w:val="00E01E46"/>
    <w:pPr>
      <w:tabs>
        <w:tab w:val="center" w:pos="4680"/>
        <w:tab w:val="right" w:pos="9360"/>
      </w:tabs>
    </w:pPr>
    <w:rPr>
      <w:lang w:val="en-US" w:eastAsia="en-US"/>
    </w:rPr>
  </w:style>
  <w:style w:type="character" w:customStyle="1" w:styleId="FooterChar">
    <w:name w:val="Footer Char"/>
    <w:link w:val="Footer"/>
    <w:uiPriority w:val="99"/>
    <w:rsid w:val="00E01E46"/>
    <w:rPr>
      <w:sz w:val="24"/>
      <w:szCs w:val="24"/>
      <w:lang w:val="en-US" w:eastAsia="en-US" w:bidi="ar-SA"/>
    </w:rPr>
  </w:style>
  <w:style w:type="paragraph" w:styleId="BalloonText">
    <w:name w:val="Balloon Text"/>
    <w:basedOn w:val="Normal"/>
    <w:semiHidden/>
    <w:rsid w:val="00790978"/>
    <w:rPr>
      <w:rFonts w:ascii="Tahoma" w:hAnsi="Tahoma" w:cs="Tahoma"/>
      <w:sz w:val="16"/>
      <w:szCs w:val="16"/>
      <w:lang w:val="en-US" w:eastAsia="en-US"/>
    </w:rPr>
  </w:style>
  <w:style w:type="character" w:styleId="Hyperlink">
    <w:name w:val="Hyperlink"/>
    <w:rsid w:val="00746497"/>
    <w:rPr>
      <w:color w:val="0000FF"/>
      <w:u w:val="single"/>
    </w:rPr>
  </w:style>
  <w:style w:type="character" w:styleId="PageNumber">
    <w:name w:val="page number"/>
    <w:basedOn w:val="DefaultParagraphFont"/>
    <w:rsid w:val="00AF50AA"/>
  </w:style>
  <w:style w:type="character" w:customStyle="1" w:styleId="apple-converted-space">
    <w:name w:val="apple-converted-space"/>
    <w:basedOn w:val="DefaultParagraphFont"/>
    <w:rsid w:val="00196D81"/>
  </w:style>
  <w:style w:type="character" w:styleId="Strong">
    <w:name w:val="Strong"/>
    <w:basedOn w:val="DefaultParagraphFont"/>
    <w:uiPriority w:val="22"/>
    <w:qFormat/>
    <w:rsid w:val="004E144C"/>
    <w:rPr>
      <w:b/>
      <w:bCs/>
    </w:rPr>
  </w:style>
  <w:style w:type="paragraph" w:styleId="NormalWeb">
    <w:name w:val="Normal (Web)"/>
    <w:basedOn w:val="Normal"/>
    <w:uiPriority w:val="99"/>
    <w:unhideWhenUsed/>
    <w:rsid w:val="00AC5F1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64635850">
      <w:bodyDiv w:val="1"/>
      <w:marLeft w:val="0"/>
      <w:marRight w:val="0"/>
      <w:marTop w:val="0"/>
      <w:marBottom w:val="0"/>
      <w:divBdr>
        <w:top w:val="none" w:sz="0" w:space="0" w:color="auto"/>
        <w:left w:val="none" w:sz="0" w:space="0" w:color="auto"/>
        <w:bottom w:val="none" w:sz="0" w:space="0" w:color="auto"/>
        <w:right w:val="none" w:sz="0" w:space="0" w:color="auto"/>
      </w:divBdr>
    </w:div>
    <w:div w:id="131625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adu\Desktop\30%20decembrie\Antet202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Antet2025</Template>
  <TotalTime>21</TotalTime>
  <Pages>1</Pages>
  <Words>321</Words>
  <Characters>1865</Characters>
  <Application>Microsoft Office Word</Application>
  <DocSecurity>0</DocSecurity>
  <Lines>15</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 Corporation</Company>
  <LinksUpToDate>false</LinksUpToDate>
  <CharactersWithSpaces>2182</CharactersWithSpaces>
  <SharedDoc>false</SharedDoc>
  <HLinks>
    <vt:vector size="6" baseType="variant">
      <vt:variant>
        <vt:i4>7143541</vt:i4>
      </vt:variant>
      <vt:variant>
        <vt:i4>0</vt:i4>
      </vt:variant>
      <vt:variant>
        <vt:i4>0</vt:i4>
      </vt:variant>
      <vt:variant>
        <vt:i4>5</vt:i4>
      </vt:variant>
      <vt:variant>
        <vt:lpwstr>http://www.cjpcalarasi.ro/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dc:creator>
  <cp:lastModifiedBy>mihai</cp:lastModifiedBy>
  <cp:revision>11</cp:revision>
  <cp:lastPrinted>2025-01-08T13:25:00Z</cp:lastPrinted>
  <dcterms:created xsi:type="dcterms:W3CDTF">2025-01-08T13:16:00Z</dcterms:created>
  <dcterms:modified xsi:type="dcterms:W3CDTF">2025-06-05T06:08:00Z</dcterms:modified>
</cp:coreProperties>
</file>